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B7B2F" w14:textId="77777777" w:rsidR="001C65FD" w:rsidRPr="001C65FD" w:rsidRDefault="001C65FD" w:rsidP="001C65FD">
      <w:pPr>
        <w:widowControl w:val="0"/>
        <w:spacing w:after="0" w:line="276" w:lineRule="auto"/>
        <w:jc w:val="center"/>
        <w:rPr>
          <w:rFonts w:ascii="Aptos" w:eastAsia="Times New Roman" w:hAnsi="Aptos" w:cs="Times New Roman"/>
          <w:kern w:val="16"/>
          <w:sz w:val="28"/>
          <w:szCs w:val="28"/>
        </w:rPr>
      </w:pPr>
      <w:r w:rsidRPr="001C65FD">
        <w:rPr>
          <w:rFonts w:ascii="Aptos" w:eastAsia="Times New Roman" w:hAnsi="Aptos" w:cs="Times New Roman"/>
          <w:kern w:val="16"/>
          <w:sz w:val="28"/>
          <w:szCs w:val="28"/>
        </w:rPr>
        <w:t>D R A F T</w:t>
      </w:r>
    </w:p>
    <w:p w14:paraId="6E5190EA" w14:textId="77777777" w:rsidR="001C65FD" w:rsidRPr="001C65FD" w:rsidRDefault="001C65FD" w:rsidP="001C65FD">
      <w:pPr>
        <w:widowControl w:val="0"/>
        <w:spacing w:after="0" w:line="276" w:lineRule="auto"/>
        <w:jc w:val="center"/>
        <w:rPr>
          <w:rFonts w:ascii="Aptos" w:eastAsia="Times New Roman" w:hAnsi="Aptos" w:cs="Times New Roman"/>
          <w:kern w:val="16"/>
          <w:sz w:val="28"/>
          <w:szCs w:val="28"/>
        </w:rPr>
      </w:pPr>
    </w:p>
    <w:p w14:paraId="4A314EDA" w14:textId="30B235A9" w:rsidR="001C65FD" w:rsidRPr="001C65FD" w:rsidRDefault="001C65FD" w:rsidP="001C65FD">
      <w:pPr>
        <w:widowControl w:val="0"/>
        <w:spacing w:after="0" w:line="276" w:lineRule="auto"/>
        <w:jc w:val="center"/>
        <w:rPr>
          <w:rFonts w:ascii="Aptos" w:eastAsia="Times New Roman" w:hAnsi="Aptos" w:cs="Times New Roman"/>
          <w:b/>
          <w:bCs/>
          <w:kern w:val="16"/>
          <w:sz w:val="28"/>
          <w:szCs w:val="28"/>
        </w:rPr>
      </w:pPr>
      <w:r w:rsidRPr="001C65FD">
        <w:rPr>
          <w:rFonts w:ascii="Aptos" w:eastAsia="Times New Roman" w:hAnsi="Aptos" w:cs="Times New Roman"/>
          <w:b/>
          <w:bCs/>
          <w:kern w:val="16"/>
          <w:sz w:val="28"/>
          <w:szCs w:val="28"/>
        </w:rPr>
        <w:t>Resolution 2026-</w:t>
      </w:r>
      <w:r>
        <w:rPr>
          <w:rFonts w:ascii="Aptos" w:eastAsia="Times New Roman" w:hAnsi="Aptos" w:cs="Times New Roman"/>
          <w:b/>
          <w:bCs/>
          <w:kern w:val="16"/>
          <w:sz w:val="28"/>
          <w:szCs w:val="28"/>
        </w:rPr>
        <w:t>5</w:t>
      </w:r>
      <w:r w:rsidRPr="001C65FD">
        <w:rPr>
          <w:rFonts w:ascii="Aptos" w:eastAsia="Times New Roman" w:hAnsi="Aptos" w:cs="Times New Roman"/>
          <w:b/>
          <w:bCs/>
          <w:kern w:val="16"/>
          <w:sz w:val="28"/>
          <w:szCs w:val="28"/>
        </w:rPr>
        <w:t>, To Amend Canon</w:t>
      </w:r>
      <w:r>
        <w:rPr>
          <w:rFonts w:ascii="Aptos" w:eastAsia="Times New Roman" w:hAnsi="Aptos" w:cs="Times New Roman"/>
          <w:b/>
          <w:bCs/>
          <w:kern w:val="16"/>
          <w:sz w:val="28"/>
          <w:szCs w:val="28"/>
        </w:rPr>
        <w:t xml:space="preserve"> </w:t>
      </w:r>
      <w:r w:rsidRPr="001C65FD">
        <w:rPr>
          <w:rFonts w:ascii="Aptos" w:eastAsia="Times New Roman" w:hAnsi="Aptos" w:cs="Times New Roman"/>
          <w:b/>
          <w:bCs/>
          <w:kern w:val="16"/>
          <w:sz w:val="28"/>
          <w:szCs w:val="28"/>
        </w:rPr>
        <w:t>XVIII of the Episcopal Diocese of Southwest Florida,</w:t>
      </w:r>
    </w:p>
    <w:p w14:paraId="60AAE61F" w14:textId="77777777" w:rsidR="001C65FD" w:rsidRPr="001C65FD" w:rsidRDefault="001C65FD" w:rsidP="001C65FD">
      <w:pPr>
        <w:widowControl w:val="0"/>
        <w:spacing w:after="0" w:line="276" w:lineRule="auto"/>
        <w:jc w:val="center"/>
        <w:rPr>
          <w:rFonts w:ascii="Aptos" w:eastAsia="Times New Roman" w:hAnsi="Aptos" w:cs="Times New Roman"/>
          <w:b/>
          <w:bCs/>
          <w:kern w:val="16"/>
        </w:rPr>
      </w:pPr>
    </w:p>
    <w:p w14:paraId="174B26CE" w14:textId="77777777" w:rsidR="001C65FD" w:rsidRPr="001C65FD" w:rsidRDefault="001C65FD" w:rsidP="001C65FD">
      <w:pPr>
        <w:widowControl w:val="0"/>
        <w:spacing w:after="0" w:line="276" w:lineRule="auto"/>
        <w:ind w:firstLine="720"/>
        <w:jc w:val="both"/>
        <w:rPr>
          <w:rFonts w:ascii="Aptos" w:eastAsia="Times New Roman" w:hAnsi="Aptos" w:cs="Times New Roman"/>
          <w:b/>
          <w:bCs/>
          <w:i/>
          <w:iCs/>
          <w:kern w:val="16"/>
        </w:rPr>
      </w:pPr>
      <w:r w:rsidRPr="001C65FD">
        <w:rPr>
          <w:rFonts w:ascii="Aptos" w:eastAsia="Times New Roman" w:hAnsi="Aptos" w:cs="Times New Roman"/>
          <w:bCs/>
          <w:i/>
          <w:iCs/>
          <w:kern w:val="16"/>
        </w:rPr>
        <w:t xml:space="preserve">Offered by the Committee on Constitution and Canons, voting on the 21st day of </w:t>
      </w:r>
      <w:proofErr w:type="gramStart"/>
      <w:r w:rsidRPr="001C65FD">
        <w:rPr>
          <w:rFonts w:ascii="Aptos" w:eastAsia="Times New Roman" w:hAnsi="Aptos" w:cs="Times New Roman"/>
          <w:bCs/>
          <w:i/>
          <w:iCs/>
          <w:kern w:val="16"/>
        </w:rPr>
        <w:t>July,</w:t>
      </w:r>
      <w:proofErr w:type="gramEnd"/>
      <w:r w:rsidRPr="001C65FD">
        <w:rPr>
          <w:rFonts w:ascii="Aptos" w:eastAsia="Times New Roman" w:hAnsi="Aptos" w:cs="Times New Roman"/>
          <w:bCs/>
          <w:i/>
          <w:iCs/>
          <w:kern w:val="16"/>
        </w:rPr>
        <w:t xml:space="preserve"> 2026.</w:t>
      </w:r>
    </w:p>
    <w:p w14:paraId="391C63C2" w14:textId="77777777" w:rsidR="001C65FD" w:rsidRPr="001C65FD" w:rsidRDefault="001C65FD" w:rsidP="001C65FD">
      <w:pPr>
        <w:widowControl w:val="0"/>
        <w:spacing w:after="0" w:line="276" w:lineRule="auto"/>
        <w:ind w:firstLine="720"/>
        <w:jc w:val="both"/>
        <w:rPr>
          <w:rFonts w:ascii="Aptos" w:eastAsia="Times New Roman" w:hAnsi="Aptos" w:cs="Times New Roman"/>
          <w:b/>
          <w:bCs/>
          <w:i/>
          <w:iCs/>
          <w:kern w:val="16"/>
        </w:rPr>
      </w:pPr>
    </w:p>
    <w:p w14:paraId="112BE8CA" w14:textId="0BDC5E98" w:rsidR="001C65FD" w:rsidRPr="001C65FD" w:rsidRDefault="001C65FD" w:rsidP="001C65FD">
      <w:pPr>
        <w:widowControl w:val="0"/>
        <w:spacing w:after="0" w:line="276" w:lineRule="auto"/>
        <w:jc w:val="both"/>
        <w:rPr>
          <w:rFonts w:ascii="Aptos" w:eastAsia="Times New Roman" w:hAnsi="Aptos" w:cs="Times New Roman"/>
          <w:bCs/>
          <w:kern w:val="16"/>
          <w:sz w:val="28"/>
          <w:szCs w:val="28"/>
        </w:rPr>
      </w:pPr>
      <w:proofErr w:type="gramStart"/>
      <w:r w:rsidRPr="001C65FD">
        <w:rPr>
          <w:rFonts w:ascii="Aptos" w:eastAsia="Times New Roman" w:hAnsi="Aptos" w:cs="Times New Roman"/>
          <w:bCs/>
          <w:kern w:val="16"/>
          <w:sz w:val="28"/>
          <w:szCs w:val="28"/>
        </w:rPr>
        <w:t>BE IT</w:t>
      </w:r>
      <w:proofErr w:type="gramEnd"/>
      <w:r w:rsidRPr="001C65FD">
        <w:rPr>
          <w:rFonts w:ascii="Aptos" w:eastAsia="Times New Roman" w:hAnsi="Aptos" w:cs="Times New Roman"/>
          <w:bCs/>
          <w:kern w:val="16"/>
          <w:sz w:val="28"/>
          <w:szCs w:val="28"/>
        </w:rPr>
        <w:t xml:space="preserve"> RESOLVED, by the 58</w:t>
      </w:r>
      <w:r w:rsidRPr="001C65FD">
        <w:rPr>
          <w:rFonts w:ascii="Aptos" w:eastAsia="Times New Roman" w:hAnsi="Aptos" w:cs="Times New Roman"/>
          <w:bCs/>
          <w:kern w:val="16"/>
          <w:sz w:val="28"/>
          <w:szCs w:val="28"/>
          <w:vertAlign w:val="superscript"/>
        </w:rPr>
        <w:t>th</w:t>
      </w:r>
      <w:r w:rsidRPr="001C65FD">
        <w:rPr>
          <w:rFonts w:ascii="Aptos" w:eastAsia="Times New Roman" w:hAnsi="Aptos" w:cs="Times New Roman"/>
          <w:bCs/>
          <w:kern w:val="16"/>
          <w:sz w:val="28"/>
          <w:szCs w:val="28"/>
        </w:rPr>
        <w:t xml:space="preserve"> Annual Convention of the Diocese of Southwest Florida meeting at Punta Gorda on the 10</w:t>
      </w:r>
      <w:r w:rsidRPr="001C65FD">
        <w:rPr>
          <w:rFonts w:ascii="Aptos" w:eastAsia="Times New Roman" w:hAnsi="Aptos" w:cs="Times New Roman"/>
          <w:bCs/>
          <w:kern w:val="16"/>
          <w:sz w:val="28"/>
          <w:szCs w:val="28"/>
          <w:vertAlign w:val="superscript"/>
        </w:rPr>
        <w:t>th</w:t>
      </w:r>
      <w:r w:rsidRPr="001C65FD">
        <w:rPr>
          <w:rFonts w:ascii="Aptos" w:eastAsia="Times New Roman" w:hAnsi="Aptos" w:cs="Times New Roman"/>
          <w:bCs/>
          <w:kern w:val="16"/>
          <w:sz w:val="28"/>
          <w:szCs w:val="28"/>
        </w:rPr>
        <w:t xml:space="preserve"> day of </w:t>
      </w:r>
      <w:proofErr w:type="gramStart"/>
      <w:r w:rsidRPr="001C65FD">
        <w:rPr>
          <w:rFonts w:ascii="Aptos" w:eastAsia="Times New Roman" w:hAnsi="Aptos" w:cs="Times New Roman"/>
          <w:bCs/>
          <w:kern w:val="16"/>
          <w:sz w:val="28"/>
          <w:szCs w:val="28"/>
        </w:rPr>
        <w:t>October,</w:t>
      </w:r>
      <w:proofErr w:type="gramEnd"/>
      <w:r w:rsidRPr="001C65FD">
        <w:rPr>
          <w:rFonts w:ascii="Aptos" w:eastAsia="Times New Roman" w:hAnsi="Aptos" w:cs="Times New Roman"/>
          <w:bCs/>
          <w:kern w:val="16"/>
          <w:sz w:val="28"/>
          <w:szCs w:val="28"/>
        </w:rPr>
        <w:t xml:space="preserve"> 2026, that Canon XVIII of the Episcopal Diocese of Southwest Florida be amended as follows:</w:t>
      </w:r>
    </w:p>
    <w:p w14:paraId="5C8E42A8" w14:textId="77777777" w:rsidR="001C65FD" w:rsidRPr="001C65FD" w:rsidRDefault="001C65FD" w:rsidP="001C65FD">
      <w:pPr>
        <w:widowControl w:val="0"/>
        <w:spacing w:after="0" w:line="276" w:lineRule="auto"/>
        <w:jc w:val="both"/>
        <w:rPr>
          <w:rFonts w:ascii="Aptos" w:eastAsia="Times New Roman" w:hAnsi="Aptos" w:cs="Times New Roman"/>
          <w:bCs/>
          <w:kern w:val="16"/>
          <w:sz w:val="28"/>
          <w:szCs w:val="28"/>
        </w:rPr>
      </w:pPr>
    </w:p>
    <w:p w14:paraId="58A0067D" w14:textId="58952360" w:rsidR="001C65FD" w:rsidRDefault="001C65FD" w:rsidP="001C65FD">
      <w:pPr>
        <w:widowControl w:val="0"/>
        <w:spacing w:after="120" w:line="276" w:lineRule="auto"/>
        <w:jc w:val="both"/>
        <w:rPr>
          <w:rFonts w:ascii="Aptos" w:eastAsia="Times New Roman" w:hAnsi="Aptos" w:cs="Times New Roman"/>
          <w:b/>
          <w:bCs/>
          <w:kern w:val="16"/>
          <w:sz w:val="28"/>
          <w:szCs w:val="28"/>
        </w:rPr>
      </w:pPr>
      <w:r w:rsidRPr="001C65FD">
        <w:rPr>
          <w:rFonts w:ascii="Aptos" w:eastAsia="Times New Roman" w:hAnsi="Aptos" w:cs="Times New Roman"/>
          <w:b/>
          <w:bCs/>
          <w:kern w:val="16"/>
          <w:sz w:val="28"/>
          <w:szCs w:val="28"/>
        </w:rPr>
        <w:t xml:space="preserve">CANON </w:t>
      </w:r>
      <w:r>
        <w:rPr>
          <w:rFonts w:ascii="Aptos" w:eastAsia="Times New Roman" w:hAnsi="Aptos" w:cs="Times New Roman"/>
          <w:b/>
          <w:bCs/>
          <w:kern w:val="16"/>
          <w:sz w:val="28"/>
          <w:szCs w:val="28"/>
        </w:rPr>
        <w:t>XVIII</w:t>
      </w:r>
    </w:p>
    <w:p w14:paraId="71ED2BF6" w14:textId="77777777" w:rsidR="001C65FD" w:rsidRPr="001C65FD" w:rsidRDefault="001C65FD" w:rsidP="001C65FD">
      <w:pPr>
        <w:widowControl w:val="0"/>
        <w:spacing w:after="120" w:line="276" w:lineRule="auto"/>
        <w:jc w:val="both"/>
        <w:rPr>
          <w:rFonts w:ascii="Aptos" w:eastAsia="Times New Roman" w:hAnsi="Aptos" w:cs="Times New Roman"/>
          <w:b/>
          <w:bCs/>
          <w:kern w:val="16"/>
          <w:sz w:val="28"/>
          <w:szCs w:val="28"/>
        </w:rPr>
      </w:pPr>
      <w:r w:rsidRPr="001C65FD">
        <w:rPr>
          <w:rFonts w:ascii="Aptos" w:eastAsia="Times New Roman" w:hAnsi="Aptos" w:cs="Times New Roman"/>
          <w:b/>
          <w:bCs/>
          <w:kern w:val="16"/>
          <w:sz w:val="28"/>
          <w:szCs w:val="28"/>
        </w:rPr>
        <w:t>Episcopal Election Committee</w:t>
      </w:r>
    </w:p>
    <w:p w14:paraId="32BC76BA" w14:textId="77777777" w:rsidR="001C65FD" w:rsidRPr="001C65FD" w:rsidRDefault="001C65FD" w:rsidP="001C65FD">
      <w:pPr>
        <w:widowControl w:val="0"/>
        <w:spacing w:after="120" w:line="276" w:lineRule="auto"/>
        <w:jc w:val="both"/>
        <w:rPr>
          <w:rFonts w:ascii="Aptos" w:eastAsia="Times New Roman" w:hAnsi="Aptos" w:cs="Times New Roman"/>
          <w:kern w:val="16"/>
          <w:sz w:val="28"/>
          <w:szCs w:val="28"/>
        </w:rPr>
      </w:pPr>
      <w:r w:rsidRPr="001C65FD">
        <w:rPr>
          <w:rFonts w:ascii="Aptos" w:eastAsia="Times New Roman" w:hAnsi="Aptos" w:cs="Times New Roman"/>
          <w:b/>
          <w:bCs/>
          <w:kern w:val="16"/>
          <w:sz w:val="28"/>
          <w:szCs w:val="28"/>
        </w:rPr>
        <w:t>Section 1.</w:t>
      </w:r>
      <w:r w:rsidRPr="001C65FD">
        <w:rPr>
          <w:rFonts w:ascii="Aptos" w:eastAsia="Times New Roman" w:hAnsi="Aptos" w:cs="Times New Roman"/>
          <w:kern w:val="16"/>
          <w:sz w:val="28"/>
          <w:szCs w:val="28"/>
        </w:rPr>
        <w:t xml:space="preserve"> Whenever the Bishop Diocesan requests the election of a successor Bishop Diocesan, Bishop Coadjutor or a Bishop Suffragan and the Convention assents, an Episcopal Election Committee shall be formed under the authority of the Convention. </w:t>
      </w:r>
    </w:p>
    <w:p w14:paraId="032388E1" w14:textId="77777777" w:rsidR="001C65FD" w:rsidRPr="001C65FD" w:rsidRDefault="001C65FD" w:rsidP="001C65FD">
      <w:pPr>
        <w:widowControl w:val="0"/>
        <w:spacing w:after="120" w:line="276" w:lineRule="auto"/>
        <w:jc w:val="both"/>
        <w:rPr>
          <w:rFonts w:ascii="Aptos" w:eastAsia="Times New Roman" w:hAnsi="Aptos" w:cs="Times New Roman"/>
          <w:kern w:val="16"/>
          <w:sz w:val="28"/>
          <w:szCs w:val="28"/>
        </w:rPr>
      </w:pPr>
      <w:r w:rsidRPr="001C65FD">
        <w:rPr>
          <w:rFonts w:ascii="Aptos" w:eastAsia="Times New Roman" w:hAnsi="Aptos" w:cs="Times New Roman"/>
          <w:b/>
          <w:bCs/>
          <w:kern w:val="16"/>
          <w:sz w:val="28"/>
          <w:szCs w:val="28"/>
        </w:rPr>
        <w:t>Section 2.</w:t>
      </w:r>
      <w:r w:rsidRPr="001C65FD">
        <w:rPr>
          <w:rFonts w:ascii="Aptos" w:eastAsia="Times New Roman" w:hAnsi="Aptos" w:cs="Times New Roman"/>
          <w:kern w:val="16"/>
          <w:sz w:val="28"/>
          <w:szCs w:val="28"/>
        </w:rPr>
        <w:t xml:space="preserve"> The Committee membership shall be selected as follows:</w:t>
      </w:r>
    </w:p>
    <w:p w14:paraId="0546C1E9" w14:textId="77777777" w:rsidR="001C65FD" w:rsidRPr="001C65FD" w:rsidRDefault="001C65FD" w:rsidP="001C65FD">
      <w:pPr>
        <w:widowControl w:val="0"/>
        <w:spacing w:after="120" w:line="276" w:lineRule="auto"/>
        <w:jc w:val="both"/>
        <w:rPr>
          <w:rFonts w:ascii="Aptos" w:eastAsia="Times New Roman" w:hAnsi="Aptos" w:cs="Times New Roman"/>
          <w:kern w:val="16"/>
          <w:sz w:val="28"/>
          <w:szCs w:val="28"/>
        </w:rPr>
      </w:pPr>
      <w:r w:rsidRPr="001C65FD">
        <w:rPr>
          <w:rFonts w:ascii="Aptos" w:eastAsia="Times New Roman" w:hAnsi="Aptos" w:cs="Times New Roman"/>
          <w:kern w:val="16"/>
          <w:sz w:val="28"/>
          <w:szCs w:val="28"/>
        </w:rPr>
        <w:t xml:space="preserve">a. Each region shall meet in convocation to elect two (2) clergy Members of Convention who are presbyters, and two (2) electors of a Congregation located in that region. In addition, one (1) alternate for each position shall be elected; the alternates shall hold the same qualifications as the elected members. Should an alternate die or resign prior to beginning service on the Episcopal Election Committee, the region shall meet in convocation to elect a replacement with the same qualifications. </w:t>
      </w:r>
    </w:p>
    <w:p w14:paraId="0689B488" w14:textId="77777777" w:rsidR="001C65FD" w:rsidRPr="001C65FD" w:rsidRDefault="001C65FD" w:rsidP="001C65FD">
      <w:pPr>
        <w:widowControl w:val="0"/>
        <w:spacing w:after="120" w:line="276" w:lineRule="auto"/>
        <w:jc w:val="both"/>
        <w:rPr>
          <w:rFonts w:ascii="Aptos" w:eastAsia="Times New Roman" w:hAnsi="Aptos" w:cs="Times New Roman"/>
          <w:kern w:val="16"/>
          <w:sz w:val="28"/>
          <w:szCs w:val="28"/>
        </w:rPr>
      </w:pPr>
      <w:r w:rsidRPr="001C65FD">
        <w:rPr>
          <w:rFonts w:ascii="Aptos" w:eastAsia="Times New Roman" w:hAnsi="Aptos" w:cs="Times New Roman"/>
          <w:kern w:val="16"/>
          <w:sz w:val="28"/>
          <w:szCs w:val="28"/>
        </w:rPr>
        <w:t xml:space="preserve">b. The Bishop shall appoint six (6) additional people, who must be clergy Members of Convention, either presbyters or deacons, or electors of a Congregation.  The </w:t>
      </w:r>
      <w:proofErr w:type="gramStart"/>
      <w:r w:rsidRPr="001C65FD">
        <w:rPr>
          <w:rFonts w:ascii="Aptos" w:eastAsia="Times New Roman" w:hAnsi="Aptos" w:cs="Times New Roman"/>
          <w:kern w:val="16"/>
          <w:sz w:val="28"/>
          <w:szCs w:val="28"/>
        </w:rPr>
        <w:t>Bishop</w:t>
      </w:r>
      <w:proofErr w:type="gramEnd"/>
      <w:r w:rsidRPr="001C65FD">
        <w:rPr>
          <w:rFonts w:ascii="Aptos" w:eastAsia="Times New Roman" w:hAnsi="Aptos" w:cs="Times New Roman"/>
          <w:kern w:val="16"/>
          <w:sz w:val="28"/>
          <w:szCs w:val="28"/>
        </w:rPr>
        <w:t xml:space="preserve"> shall also appoint at the same time a first, second and a third alternate, any of whom may hold any of the permissible qualifications.</w:t>
      </w:r>
    </w:p>
    <w:p w14:paraId="6BDF884E" w14:textId="77777777" w:rsidR="001C65FD" w:rsidRPr="001C65FD" w:rsidRDefault="001C65FD" w:rsidP="0011254D">
      <w:pPr>
        <w:widowControl w:val="0"/>
        <w:spacing w:after="120" w:line="276" w:lineRule="auto"/>
        <w:jc w:val="center"/>
        <w:rPr>
          <w:rFonts w:ascii="Aptos" w:eastAsia="Times New Roman" w:hAnsi="Aptos" w:cs="Times New Roman"/>
          <w:i/>
          <w:iCs/>
          <w:kern w:val="16"/>
          <w:sz w:val="28"/>
          <w:szCs w:val="28"/>
        </w:rPr>
      </w:pPr>
      <w:r w:rsidRPr="001C65FD">
        <w:rPr>
          <w:rFonts w:ascii="Aptos" w:eastAsia="Times New Roman" w:hAnsi="Aptos" w:cs="Times New Roman"/>
          <w:i/>
          <w:iCs/>
          <w:kern w:val="16"/>
          <w:sz w:val="28"/>
          <w:szCs w:val="28"/>
        </w:rPr>
        <w:lastRenderedPageBreak/>
        <w:t>**********************[No change to Sections 3 or 4</w:t>
      </w:r>
      <w:proofErr w:type="gramStart"/>
      <w:r w:rsidRPr="001C65FD">
        <w:rPr>
          <w:rFonts w:ascii="Aptos" w:eastAsia="Times New Roman" w:hAnsi="Aptos" w:cs="Times New Roman"/>
          <w:i/>
          <w:iCs/>
          <w:kern w:val="16"/>
          <w:sz w:val="28"/>
          <w:szCs w:val="28"/>
        </w:rPr>
        <w:t>.]*</w:t>
      </w:r>
      <w:proofErr w:type="gramEnd"/>
      <w:r w:rsidRPr="001C65FD">
        <w:rPr>
          <w:rFonts w:ascii="Aptos" w:eastAsia="Times New Roman" w:hAnsi="Aptos" w:cs="Times New Roman"/>
          <w:i/>
          <w:iCs/>
          <w:kern w:val="16"/>
          <w:sz w:val="28"/>
          <w:szCs w:val="28"/>
        </w:rPr>
        <w:t>*********************</w:t>
      </w:r>
    </w:p>
    <w:p w14:paraId="797D1125" w14:textId="77777777" w:rsidR="001C65FD" w:rsidRPr="001C65FD" w:rsidRDefault="001C65FD" w:rsidP="001C65FD">
      <w:pPr>
        <w:widowControl w:val="0"/>
        <w:spacing w:after="120" w:line="276" w:lineRule="auto"/>
        <w:jc w:val="both"/>
        <w:rPr>
          <w:rFonts w:ascii="Aptos" w:eastAsia="Times New Roman" w:hAnsi="Aptos" w:cs="Times New Roman"/>
          <w:b/>
          <w:bCs/>
          <w:kern w:val="16"/>
          <w:sz w:val="28"/>
          <w:szCs w:val="28"/>
        </w:rPr>
      </w:pPr>
      <w:r w:rsidRPr="001C65FD">
        <w:rPr>
          <w:rFonts w:ascii="Aptos" w:eastAsia="Times New Roman" w:hAnsi="Aptos" w:cs="Times New Roman"/>
          <w:b/>
          <w:bCs/>
          <w:kern w:val="16"/>
          <w:sz w:val="28"/>
          <w:szCs w:val="28"/>
        </w:rPr>
        <w:t>Section 5.</w:t>
      </w:r>
    </w:p>
    <w:p w14:paraId="4E07B8A5" w14:textId="77777777" w:rsidR="001C65FD" w:rsidRPr="001C65FD" w:rsidRDefault="001C65FD" w:rsidP="001C65FD">
      <w:pPr>
        <w:widowControl w:val="0"/>
        <w:spacing w:after="120" w:line="276" w:lineRule="auto"/>
        <w:jc w:val="both"/>
        <w:rPr>
          <w:rFonts w:ascii="Aptos" w:eastAsia="Times New Roman" w:hAnsi="Aptos" w:cs="Times New Roman"/>
          <w:kern w:val="16"/>
          <w:sz w:val="28"/>
          <w:szCs w:val="28"/>
        </w:rPr>
      </w:pPr>
      <w:r w:rsidRPr="001C65FD">
        <w:rPr>
          <w:rFonts w:ascii="Aptos" w:eastAsia="Times New Roman" w:hAnsi="Aptos" w:cs="Times New Roman"/>
          <w:kern w:val="16"/>
          <w:sz w:val="28"/>
          <w:szCs w:val="28"/>
        </w:rPr>
        <w:t>a. A member of the Committee must resign immediately in the following situations:</w:t>
      </w:r>
    </w:p>
    <w:p w14:paraId="194363B1" w14:textId="77777777" w:rsidR="001C65FD" w:rsidRPr="001C65FD" w:rsidRDefault="001C65FD" w:rsidP="001C65FD">
      <w:pPr>
        <w:widowControl w:val="0"/>
        <w:spacing w:after="120" w:line="276" w:lineRule="auto"/>
        <w:jc w:val="both"/>
        <w:rPr>
          <w:rFonts w:ascii="Aptos" w:eastAsia="Times New Roman" w:hAnsi="Aptos" w:cs="Times New Roman"/>
          <w:kern w:val="16"/>
          <w:sz w:val="28"/>
          <w:szCs w:val="28"/>
        </w:rPr>
      </w:pPr>
      <w:r w:rsidRPr="001C65FD">
        <w:rPr>
          <w:rFonts w:ascii="Aptos" w:eastAsia="Times New Roman" w:hAnsi="Aptos" w:cs="Times New Roman"/>
          <w:kern w:val="16"/>
          <w:sz w:val="28"/>
          <w:szCs w:val="28"/>
        </w:rPr>
        <w:t>1. upon permitting his or her name to be submitted for consideration as a candidate for Bishop in this Diocese, whether by nomination or petition;</w:t>
      </w:r>
    </w:p>
    <w:p w14:paraId="4954374C" w14:textId="77777777" w:rsidR="001C65FD" w:rsidRPr="001C65FD" w:rsidRDefault="001C65FD" w:rsidP="001C65FD">
      <w:pPr>
        <w:widowControl w:val="0"/>
        <w:spacing w:after="120" w:line="276" w:lineRule="auto"/>
        <w:jc w:val="both"/>
        <w:rPr>
          <w:rFonts w:ascii="Aptos" w:eastAsia="Times New Roman" w:hAnsi="Aptos" w:cs="Times New Roman"/>
          <w:kern w:val="16"/>
          <w:sz w:val="28"/>
          <w:szCs w:val="28"/>
        </w:rPr>
      </w:pPr>
      <w:r w:rsidRPr="001C65FD">
        <w:rPr>
          <w:rFonts w:ascii="Aptos" w:eastAsia="Times New Roman" w:hAnsi="Aptos" w:cs="Times New Roman"/>
          <w:kern w:val="16"/>
          <w:sz w:val="28"/>
          <w:szCs w:val="28"/>
        </w:rPr>
        <w:t>2. upon the member’s spouse, parent or child permitting his or her name to be submitted for consideration as a candidate for Bishop in this Diocese, whether by nomination or petition.</w:t>
      </w:r>
    </w:p>
    <w:p w14:paraId="3EDA28B7" w14:textId="77777777" w:rsidR="001C65FD" w:rsidRPr="001C65FD" w:rsidRDefault="001C65FD" w:rsidP="001C65FD">
      <w:pPr>
        <w:widowControl w:val="0"/>
        <w:spacing w:after="0" w:line="276" w:lineRule="auto"/>
        <w:jc w:val="both"/>
        <w:rPr>
          <w:rFonts w:ascii="Aptos" w:eastAsia="Times New Roman" w:hAnsi="Aptos" w:cs="Times New Roman"/>
          <w:kern w:val="16"/>
          <w:sz w:val="28"/>
          <w:szCs w:val="28"/>
        </w:rPr>
      </w:pPr>
      <w:r w:rsidRPr="001C65FD">
        <w:rPr>
          <w:rFonts w:ascii="Aptos" w:eastAsia="Times New Roman" w:hAnsi="Aptos" w:cs="Times New Roman"/>
          <w:kern w:val="16"/>
          <w:sz w:val="28"/>
          <w:szCs w:val="28"/>
        </w:rPr>
        <w:t xml:space="preserve">b. If a member of the Committee dies, or resigns for any reason, the alternate for that person’s position shall immediately begin service. Alternates appointed by the </w:t>
      </w:r>
      <w:proofErr w:type="gramStart"/>
      <w:r w:rsidRPr="001C65FD">
        <w:rPr>
          <w:rFonts w:ascii="Aptos" w:eastAsia="Times New Roman" w:hAnsi="Aptos" w:cs="Times New Roman"/>
          <w:kern w:val="16"/>
          <w:sz w:val="28"/>
          <w:szCs w:val="28"/>
        </w:rPr>
        <w:t>Bishop</w:t>
      </w:r>
      <w:proofErr w:type="gramEnd"/>
      <w:r w:rsidRPr="001C65FD">
        <w:rPr>
          <w:rFonts w:ascii="Aptos" w:eastAsia="Times New Roman" w:hAnsi="Aptos" w:cs="Times New Roman"/>
          <w:kern w:val="16"/>
          <w:sz w:val="28"/>
          <w:szCs w:val="28"/>
        </w:rPr>
        <w:t xml:space="preserve"> shall serve in the order of their appointment. If an alternate from one of the regions begins service on the Committee and then dies or resigns, no additional alternate for that position is provided for in these Canons.</w:t>
      </w:r>
    </w:p>
    <w:p w14:paraId="45C49B05" w14:textId="77777777" w:rsidR="001C65FD" w:rsidRDefault="001C65FD" w:rsidP="001C65FD">
      <w:pPr>
        <w:widowControl w:val="0"/>
        <w:spacing w:after="0" w:line="276" w:lineRule="auto"/>
        <w:jc w:val="both"/>
        <w:rPr>
          <w:rFonts w:ascii="Aptos" w:eastAsia="Times New Roman" w:hAnsi="Aptos" w:cs="Times New Roman"/>
          <w:b/>
          <w:bCs/>
          <w:kern w:val="16"/>
          <w:sz w:val="28"/>
          <w:szCs w:val="28"/>
        </w:rPr>
      </w:pPr>
    </w:p>
    <w:p w14:paraId="25B2AB14" w14:textId="77777777" w:rsidR="001C65FD" w:rsidRPr="001C65FD" w:rsidRDefault="001C65FD" w:rsidP="001C65FD">
      <w:pPr>
        <w:widowControl w:val="0"/>
        <w:spacing w:after="0" w:line="276" w:lineRule="auto"/>
        <w:jc w:val="both"/>
        <w:rPr>
          <w:rFonts w:ascii="Aptos" w:eastAsia="Times New Roman" w:hAnsi="Aptos" w:cs="Times New Roman"/>
          <w:b/>
          <w:bCs/>
          <w:kern w:val="16"/>
          <w:sz w:val="28"/>
          <w:szCs w:val="28"/>
          <w:u w:val="single"/>
        </w:rPr>
      </w:pPr>
      <w:r w:rsidRPr="001C65FD">
        <w:rPr>
          <w:rFonts w:ascii="Aptos" w:eastAsia="Times New Roman" w:hAnsi="Aptos" w:cs="Times New Roman"/>
          <w:b/>
          <w:bCs/>
          <w:kern w:val="16"/>
          <w:sz w:val="28"/>
          <w:szCs w:val="28"/>
          <w:u w:val="single"/>
        </w:rPr>
        <w:t xml:space="preserve">Committee Explanation: </w:t>
      </w:r>
    </w:p>
    <w:p w14:paraId="1DB95B0B" w14:textId="77777777" w:rsidR="001C65FD" w:rsidRPr="001C65FD" w:rsidRDefault="001C65FD" w:rsidP="001C65FD">
      <w:pPr>
        <w:widowControl w:val="0"/>
        <w:spacing w:after="0" w:line="276" w:lineRule="auto"/>
        <w:jc w:val="both"/>
        <w:rPr>
          <w:rFonts w:ascii="Aptos" w:eastAsia="Times New Roman" w:hAnsi="Aptos" w:cs="Times New Roman"/>
          <w:b/>
          <w:bCs/>
          <w:kern w:val="16"/>
          <w:sz w:val="12"/>
          <w:szCs w:val="12"/>
        </w:rPr>
      </w:pPr>
    </w:p>
    <w:p w14:paraId="678D6997" w14:textId="342ADAAB" w:rsidR="001C65FD" w:rsidRPr="001C65FD" w:rsidRDefault="000315C9" w:rsidP="001C65FD">
      <w:pPr>
        <w:widowControl w:val="0"/>
        <w:spacing w:after="0" w:line="276" w:lineRule="auto"/>
        <w:jc w:val="both"/>
        <w:rPr>
          <w:rFonts w:ascii="Aptos" w:eastAsia="Times New Roman" w:hAnsi="Aptos" w:cs="Times New Roman"/>
          <w:kern w:val="16"/>
          <w:sz w:val="28"/>
          <w:szCs w:val="28"/>
        </w:rPr>
      </w:pPr>
      <w:r>
        <w:rPr>
          <w:rFonts w:ascii="Aptos" w:eastAsia="Times New Roman" w:hAnsi="Aptos" w:cs="Times New Roman"/>
          <w:kern w:val="16"/>
          <w:sz w:val="28"/>
          <w:szCs w:val="28"/>
        </w:rPr>
        <w:t>These amendments will</w:t>
      </w:r>
      <w:r w:rsidR="001C65FD" w:rsidRPr="001C65FD">
        <w:rPr>
          <w:rFonts w:ascii="Aptos" w:eastAsia="Times New Roman" w:hAnsi="Aptos" w:cs="Times New Roman"/>
          <w:kern w:val="16"/>
          <w:sz w:val="28"/>
          <w:szCs w:val="28"/>
        </w:rPr>
        <w:t xml:space="preserve"> clarify that the Bishop Diocesan may request the election of a successor Bishop Diocesan in addition to requesting the election of a Bishop Coadjutor or a Bishop </w:t>
      </w:r>
      <w:proofErr w:type="gramStart"/>
      <w:r w:rsidR="001C65FD" w:rsidRPr="001C65FD">
        <w:rPr>
          <w:rFonts w:ascii="Aptos" w:eastAsia="Times New Roman" w:hAnsi="Aptos" w:cs="Times New Roman"/>
          <w:kern w:val="16"/>
          <w:sz w:val="28"/>
          <w:szCs w:val="28"/>
        </w:rPr>
        <w:t>Suffragan, and</w:t>
      </w:r>
      <w:proofErr w:type="gramEnd"/>
      <w:r w:rsidR="001C65FD" w:rsidRPr="001C65FD">
        <w:rPr>
          <w:rFonts w:ascii="Aptos" w:eastAsia="Times New Roman" w:hAnsi="Aptos" w:cs="Times New Roman"/>
          <w:kern w:val="16"/>
          <w:sz w:val="28"/>
          <w:szCs w:val="28"/>
        </w:rPr>
        <w:t xml:space="preserve"> ensure that the Episcopal Election Committee reflects regional representation and processes. The regional structure contemplates the appointment of two (2) appointees in each region, resulting in six (6) appointees.</w:t>
      </w:r>
    </w:p>
    <w:p w14:paraId="0DD82A43" w14:textId="77777777" w:rsidR="008B6321" w:rsidRDefault="008B6321" w:rsidP="001C65FD">
      <w:pPr>
        <w:spacing w:after="0" w:line="276" w:lineRule="auto"/>
        <w:rPr>
          <w:sz w:val="28"/>
          <w:szCs w:val="28"/>
        </w:rPr>
      </w:pPr>
    </w:p>
    <w:p w14:paraId="68775DFE" w14:textId="77777777" w:rsidR="001C65FD" w:rsidRPr="001C65FD" w:rsidRDefault="001C65FD" w:rsidP="001C65FD">
      <w:pPr>
        <w:widowControl w:val="0"/>
        <w:spacing w:after="0" w:line="276" w:lineRule="auto"/>
        <w:jc w:val="both"/>
        <w:rPr>
          <w:rFonts w:ascii="Aptos" w:eastAsia="Times New Roman" w:hAnsi="Aptos" w:cs="Times New Roman"/>
          <w:b/>
          <w:bCs/>
          <w:kern w:val="16"/>
          <w:sz w:val="28"/>
          <w:szCs w:val="28"/>
          <w:u w:val="single"/>
        </w:rPr>
      </w:pPr>
      <w:r w:rsidRPr="001C65FD">
        <w:rPr>
          <w:rFonts w:ascii="Aptos" w:eastAsia="Times New Roman" w:hAnsi="Aptos" w:cs="Times New Roman"/>
          <w:b/>
          <w:bCs/>
          <w:kern w:val="16"/>
          <w:sz w:val="28"/>
          <w:szCs w:val="28"/>
          <w:u w:val="single"/>
        </w:rPr>
        <w:t xml:space="preserve">Resolutions Committee Review: </w:t>
      </w:r>
    </w:p>
    <w:p w14:paraId="465DB5BC" w14:textId="77777777" w:rsidR="001C65FD" w:rsidRPr="001C65FD" w:rsidRDefault="001C65FD" w:rsidP="001C65FD">
      <w:pPr>
        <w:widowControl w:val="0"/>
        <w:spacing w:after="0" w:line="276" w:lineRule="auto"/>
        <w:jc w:val="both"/>
        <w:rPr>
          <w:rFonts w:ascii="Aptos" w:eastAsia="Times New Roman" w:hAnsi="Aptos" w:cs="Times New Roman"/>
          <w:b/>
          <w:bCs/>
          <w:kern w:val="16"/>
          <w:sz w:val="12"/>
          <w:szCs w:val="12"/>
        </w:rPr>
      </w:pPr>
    </w:p>
    <w:p w14:paraId="1411CCAF" w14:textId="77777777" w:rsidR="001C65FD" w:rsidRPr="001C65FD" w:rsidRDefault="001C65FD" w:rsidP="001C65FD">
      <w:pPr>
        <w:widowControl w:val="0"/>
        <w:spacing w:after="0" w:line="276" w:lineRule="auto"/>
        <w:jc w:val="both"/>
        <w:rPr>
          <w:rFonts w:ascii="Aptos" w:eastAsia="Times New Roman" w:hAnsi="Aptos" w:cs="Times New Roman"/>
          <w:kern w:val="16"/>
          <w:sz w:val="28"/>
          <w:szCs w:val="28"/>
        </w:rPr>
      </w:pPr>
      <w:r w:rsidRPr="001C65FD">
        <w:rPr>
          <w:rFonts w:ascii="Aptos" w:eastAsia="Times New Roman" w:hAnsi="Aptos" w:cs="Times New Roman"/>
          <w:kern w:val="16"/>
          <w:sz w:val="28"/>
          <w:szCs w:val="28"/>
        </w:rPr>
        <w:t>The Resolutions Committee has reviewed the proposed Resolution. The Committee confirms this Resolution has been validly submitted to Convention and reports it to the floor with a recommendation of passage for reasons set forth in the above explanation.</w:t>
      </w:r>
    </w:p>
    <w:p w14:paraId="43F6921A" w14:textId="77777777" w:rsidR="001C65FD" w:rsidRPr="001C65FD" w:rsidRDefault="001C65FD" w:rsidP="001C65FD">
      <w:pPr>
        <w:spacing w:line="276" w:lineRule="auto"/>
        <w:rPr>
          <w:sz w:val="28"/>
          <w:szCs w:val="28"/>
        </w:rPr>
      </w:pPr>
    </w:p>
    <w:sectPr w:rsidR="001C65FD" w:rsidRPr="001C65FD" w:rsidSect="008B6321">
      <w:footerReference w:type="default" r:id="rId6"/>
      <w:pgSz w:w="12240" w:h="15840" w:code="1"/>
      <w:pgMar w:top="1440" w:right="1440" w:bottom="1440" w:left="1440" w:header="10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01C0E" w14:textId="77777777" w:rsidR="00BC3E97" w:rsidRDefault="00BC3E97" w:rsidP="001C65FD">
      <w:pPr>
        <w:spacing w:after="0" w:line="240" w:lineRule="auto"/>
      </w:pPr>
      <w:r>
        <w:separator/>
      </w:r>
    </w:p>
  </w:endnote>
  <w:endnote w:type="continuationSeparator" w:id="0">
    <w:p w14:paraId="7958D51D" w14:textId="77777777" w:rsidR="00BC3E97" w:rsidRDefault="00BC3E97" w:rsidP="001C6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908394"/>
      <w:docPartObj>
        <w:docPartGallery w:val="Page Numbers (Bottom of Page)"/>
        <w:docPartUnique/>
      </w:docPartObj>
    </w:sdtPr>
    <w:sdtEndPr>
      <w:rPr>
        <w:rFonts w:ascii="Aptos" w:hAnsi="Aptos"/>
        <w:noProof/>
      </w:rPr>
    </w:sdtEndPr>
    <w:sdtContent>
      <w:p w14:paraId="74C2153D" w14:textId="59AF7192" w:rsidR="001C65FD" w:rsidRPr="001C65FD" w:rsidRDefault="001C65FD">
        <w:pPr>
          <w:pStyle w:val="Footer"/>
          <w:jc w:val="center"/>
          <w:rPr>
            <w:rFonts w:ascii="Aptos" w:hAnsi="Aptos"/>
          </w:rPr>
        </w:pPr>
        <w:r w:rsidRPr="001C65FD">
          <w:rPr>
            <w:rFonts w:ascii="Aptos" w:hAnsi="Aptos"/>
            <w:sz w:val="28"/>
            <w:szCs w:val="28"/>
          </w:rPr>
          <w:fldChar w:fldCharType="begin"/>
        </w:r>
        <w:r w:rsidRPr="001C65FD">
          <w:rPr>
            <w:rFonts w:ascii="Aptos" w:hAnsi="Aptos"/>
            <w:sz w:val="28"/>
            <w:szCs w:val="28"/>
          </w:rPr>
          <w:instrText xml:space="preserve"> PAGE   \* MERGEFORMAT </w:instrText>
        </w:r>
        <w:r w:rsidRPr="001C65FD">
          <w:rPr>
            <w:rFonts w:ascii="Aptos" w:hAnsi="Aptos"/>
            <w:sz w:val="28"/>
            <w:szCs w:val="28"/>
          </w:rPr>
          <w:fldChar w:fldCharType="separate"/>
        </w:r>
        <w:r w:rsidRPr="001C65FD">
          <w:rPr>
            <w:rFonts w:ascii="Aptos" w:hAnsi="Aptos"/>
            <w:noProof/>
            <w:sz w:val="28"/>
            <w:szCs w:val="28"/>
          </w:rPr>
          <w:t>2</w:t>
        </w:r>
        <w:r w:rsidRPr="001C65FD">
          <w:rPr>
            <w:rFonts w:ascii="Aptos" w:hAnsi="Aptos"/>
            <w:noProof/>
            <w:sz w:val="28"/>
            <w:szCs w:val="28"/>
          </w:rPr>
          <w:fldChar w:fldCharType="end"/>
        </w:r>
      </w:p>
    </w:sdtContent>
  </w:sdt>
  <w:p w14:paraId="17A66936" w14:textId="77777777" w:rsidR="001C65FD" w:rsidRDefault="001C6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7872C" w14:textId="77777777" w:rsidR="00BC3E97" w:rsidRDefault="00BC3E97" w:rsidP="001C65FD">
      <w:pPr>
        <w:spacing w:after="0" w:line="240" w:lineRule="auto"/>
      </w:pPr>
      <w:r>
        <w:separator/>
      </w:r>
    </w:p>
  </w:footnote>
  <w:footnote w:type="continuationSeparator" w:id="0">
    <w:p w14:paraId="328F6CCE" w14:textId="77777777" w:rsidR="00BC3E97" w:rsidRDefault="00BC3E97" w:rsidP="001C65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5FD"/>
    <w:rsid w:val="000315C9"/>
    <w:rsid w:val="0011254D"/>
    <w:rsid w:val="001C65FD"/>
    <w:rsid w:val="00505134"/>
    <w:rsid w:val="00897E0B"/>
    <w:rsid w:val="008B6321"/>
    <w:rsid w:val="00BA1972"/>
    <w:rsid w:val="00BC3E97"/>
    <w:rsid w:val="00F0084A"/>
    <w:rsid w:val="00F37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5C876"/>
  <w15:chartTrackingRefBased/>
  <w15:docId w15:val="{9056FECD-C013-4B2E-BDA8-C5A50BBF9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6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5F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5F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C65F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C65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C65F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C65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C65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5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5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5F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5F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C65F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C65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C65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C65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C65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C6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5F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5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C65FD"/>
    <w:pPr>
      <w:spacing w:before="160"/>
      <w:jc w:val="center"/>
    </w:pPr>
    <w:rPr>
      <w:i/>
      <w:iCs/>
      <w:color w:val="404040" w:themeColor="text1" w:themeTint="BF"/>
    </w:rPr>
  </w:style>
  <w:style w:type="character" w:customStyle="1" w:styleId="QuoteChar">
    <w:name w:val="Quote Char"/>
    <w:basedOn w:val="DefaultParagraphFont"/>
    <w:link w:val="Quote"/>
    <w:uiPriority w:val="29"/>
    <w:rsid w:val="001C65FD"/>
    <w:rPr>
      <w:i/>
      <w:iCs/>
      <w:color w:val="404040" w:themeColor="text1" w:themeTint="BF"/>
    </w:rPr>
  </w:style>
  <w:style w:type="paragraph" w:styleId="ListParagraph">
    <w:name w:val="List Paragraph"/>
    <w:basedOn w:val="Normal"/>
    <w:uiPriority w:val="34"/>
    <w:qFormat/>
    <w:rsid w:val="001C65FD"/>
    <w:pPr>
      <w:ind w:left="720"/>
      <w:contextualSpacing/>
    </w:pPr>
  </w:style>
  <w:style w:type="character" w:styleId="IntenseEmphasis">
    <w:name w:val="Intense Emphasis"/>
    <w:basedOn w:val="DefaultParagraphFont"/>
    <w:uiPriority w:val="21"/>
    <w:qFormat/>
    <w:rsid w:val="001C65FD"/>
    <w:rPr>
      <w:i/>
      <w:iCs/>
      <w:color w:val="0F4761" w:themeColor="accent1" w:themeShade="BF"/>
    </w:rPr>
  </w:style>
  <w:style w:type="paragraph" w:styleId="IntenseQuote">
    <w:name w:val="Intense Quote"/>
    <w:basedOn w:val="Normal"/>
    <w:next w:val="Normal"/>
    <w:link w:val="IntenseQuoteChar"/>
    <w:uiPriority w:val="30"/>
    <w:qFormat/>
    <w:rsid w:val="001C6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5FD"/>
    <w:rPr>
      <w:i/>
      <w:iCs/>
      <w:color w:val="0F4761" w:themeColor="accent1" w:themeShade="BF"/>
    </w:rPr>
  </w:style>
  <w:style w:type="character" w:styleId="IntenseReference">
    <w:name w:val="Intense Reference"/>
    <w:basedOn w:val="DefaultParagraphFont"/>
    <w:uiPriority w:val="32"/>
    <w:qFormat/>
    <w:rsid w:val="001C65FD"/>
    <w:rPr>
      <w:b/>
      <w:bCs/>
      <w:smallCaps/>
      <w:color w:val="0F4761" w:themeColor="accent1" w:themeShade="BF"/>
      <w:spacing w:val="5"/>
    </w:rPr>
  </w:style>
  <w:style w:type="paragraph" w:styleId="Header">
    <w:name w:val="header"/>
    <w:basedOn w:val="Normal"/>
    <w:link w:val="HeaderChar"/>
    <w:uiPriority w:val="99"/>
    <w:unhideWhenUsed/>
    <w:rsid w:val="001C65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5FD"/>
  </w:style>
  <w:style w:type="paragraph" w:styleId="Footer">
    <w:name w:val="footer"/>
    <w:basedOn w:val="Normal"/>
    <w:link w:val="FooterChar"/>
    <w:uiPriority w:val="99"/>
    <w:unhideWhenUsed/>
    <w:rsid w:val="001C65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477</Words>
  <Characters>2723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H. Hearing</dc:creator>
  <cp:keywords/>
  <dc:description/>
  <cp:lastModifiedBy>Nicholas H. Hearing</cp:lastModifiedBy>
  <cp:revision>6</cp:revision>
  <dcterms:created xsi:type="dcterms:W3CDTF">2026-08-26T15:36:00Z</dcterms:created>
  <dcterms:modified xsi:type="dcterms:W3CDTF">2026-08-26T15:45:00Z</dcterms:modified>
</cp:coreProperties>
</file>