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BC517" w14:textId="77777777" w:rsidR="002839AC" w:rsidRPr="00177C90" w:rsidRDefault="00A22D7F" w:rsidP="00C44999">
      <w:pPr>
        <w:spacing w:line="276" w:lineRule="auto"/>
        <w:jc w:val="center"/>
        <w:rPr>
          <w:rFonts w:ascii="Aptos" w:hAnsi="Aptos"/>
          <w:sz w:val="28"/>
          <w:szCs w:val="28"/>
        </w:rPr>
      </w:pPr>
      <w:r w:rsidRPr="00177C90">
        <w:rPr>
          <w:rFonts w:ascii="Aptos" w:hAnsi="Aptos"/>
          <w:sz w:val="28"/>
          <w:szCs w:val="28"/>
        </w:rPr>
        <w:t>D R A F T</w:t>
      </w:r>
    </w:p>
    <w:p w14:paraId="376362F7" w14:textId="77777777" w:rsidR="00270D00" w:rsidRPr="00177C90" w:rsidRDefault="00270D00" w:rsidP="00C44999">
      <w:pPr>
        <w:spacing w:line="276" w:lineRule="auto"/>
        <w:jc w:val="center"/>
        <w:rPr>
          <w:rFonts w:ascii="Aptos" w:hAnsi="Aptos"/>
          <w:sz w:val="28"/>
          <w:szCs w:val="28"/>
        </w:rPr>
      </w:pPr>
    </w:p>
    <w:p w14:paraId="2444BDBA" w14:textId="3485C099" w:rsidR="002839AC" w:rsidRPr="00177C90" w:rsidRDefault="00A22D7F" w:rsidP="00C44999">
      <w:pPr>
        <w:pStyle w:val="BodyText"/>
        <w:spacing w:after="0" w:line="276" w:lineRule="auto"/>
        <w:jc w:val="center"/>
        <w:rPr>
          <w:rFonts w:ascii="Aptos" w:hAnsi="Aptos"/>
          <w:b/>
          <w:bCs/>
          <w:sz w:val="28"/>
          <w:szCs w:val="28"/>
        </w:rPr>
      </w:pPr>
      <w:r w:rsidRPr="00177C90">
        <w:rPr>
          <w:rFonts w:ascii="Aptos" w:hAnsi="Aptos"/>
          <w:b/>
          <w:bCs/>
          <w:sz w:val="28"/>
          <w:szCs w:val="28"/>
        </w:rPr>
        <w:t>Resolution 2026-</w:t>
      </w:r>
      <w:r w:rsidR="007E5CFD" w:rsidRPr="00177C90">
        <w:rPr>
          <w:rFonts w:ascii="Aptos" w:hAnsi="Aptos"/>
          <w:b/>
          <w:bCs/>
          <w:sz w:val="28"/>
          <w:szCs w:val="28"/>
        </w:rPr>
        <w:t>1</w:t>
      </w:r>
      <w:r w:rsidRPr="00177C90">
        <w:rPr>
          <w:rFonts w:ascii="Aptos" w:hAnsi="Aptos"/>
          <w:b/>
          <w:bCs/>
          <w:sz w:val="28"/>
          <w:szCs w:val="28"/>
        </w:rPr>
        <w:t>, To Amend C</w:t>
      </w:r>
      <w:r w:rsidR="00250B69" w:rsidRPr="00177C90">
        <w:rPr>
          <w:rFonts w:ascii="Aptos" w:hAnsi="Aptos"/>
          <w:b/>
          <w:bCs/>
          <w:sz w:val="28"/>
          <w:szCs w:val="28"/>
        </w:rPr>
        <w:t>anon</w:t>
      </w:r>
      <w:r w:rsidR="004305BD" w:rsidRPr="00177C90">
        <w:rPr>
          <w:rFonts w:ascii="Aptos" w:hAnsi="Aptos"/>
          <w:b/>
          <w:bCs/>
          <w:sz w:val="28"/>
          <w:szCs w:val="28"/>
        </w:rPr>
        <w:t>s</w:t>
      </w:r>
      <w:r w:rsidR="00250B69" w:rsidRPr="00177C90">
        <w:rPr>
          <w:rFonts w:ascii="Aptos" w:hAnsi="Aptos"/>
          <w:b/>
          <w:bCs/>
          <w:sz w:val="28"/>
          <w:szCs w:val="28"/>
        </w:rPr>
        <w:t xml:space="preserve"> </w:t>
      </w:r>
      <w:r w:rsidR="004305BD" w:rsidRPr="00177C90">
        <w:rPr>
          <w:rFonts w:ascii="Aptos" w:hAnsi="Aptos"/>
          <w:b/>
          <w:bCs/>
          <w:sz w:val="28"/>
          <w:szCs w:val="28"/>
        </w:rPr>
        <w:t xml:space="preserve">II, V, </w:t>
      </w:r>
      <w:r w:rsidR="00250B69" w:rsidRPr="00177C90">
        <w:rPr>
          <w:rFonts w:ascii="Aptos" w:hAnsi="Aptos"/>
          <w:b/>
          <w:bCs/>
          <w:sz w:val="28"/>
          <w:szCs w:val="28"/>
        </w:rPr>
        <w:t>X</w:t>
      </w:r>
      <w:r w:rsidR="00A040A5" w:rsidRPr="00177C90">
        <w:rPr>
          <w:rFonts w:ascii="Aptos" w:hAnsi="Aptos"/>
          <w:b/>
          <w:bCs/>
          <w:sz w:val="28"/>
          <w:szCs w:val="28"/>
        </w:rPr>
        <w:t>I</w:t>
      </w:r>
      <w:r w:rsidR="004305BD" w:rsidRPr="00177C90">
        <w:rPr>
          <w:rFonts w:ascii="Aptos" w:hAnsi="Aptos"/>
          <w:b/>
          <w:bCs/>
          <w:sz w:val="28"/>
          <w:szCs w:val="28"/>
        </w:rPr>
        <w:t xml:space="preserve">, </w:t>
      </w:r>
      <w:r w:rsidR="00F05125">
        <w:rPr>
          <w:rFonts w:ascii="Aptos" w:hAnsi="Aptos"/>
          <w:b/>
          <w:bCs/>
          <w:sz w:val="28"/>
          <w:szCs w:val="28"/>
        </w:rPr>
        <w:t xml:space="preserve">and </w:t>
      </w:r>
      <w:r w:rsidR="004305BD" w:rsidRPr="00177C90">
        <w:rPr>
          <w:rFonts w:ascii="Aptos" w:hAnsi="Aptos"/>
          <w:b/>
          <w:bCs/>
          <w:sz w:val="28"/>
          <w:szCs w:val="28"/>
        </w:rPr>
        <w:t>XVI</w:t>
      </w:r>
      <w:r w:rsidRPr="00177C90">
        <w:rPr>
          <w:rFonts w:ascii="Aptos" w:hAnsi="Aptos"/>
          <w:b/>
          <w:bCs/>
          <w:sz w:val="28"/>
          <w:szCs w:val="28"/>
        </w:rPr>
        <w:t xml:space="preserve"> of the Episcopal Diocese of Southwest Florida,</w:t>
      </w:r>
    </w:p>
    <w:p w14:paraId="7F39DCC1" w14:textId="77777777" w:rsidR="001D162E" w:rsidRPr="000A1774" w:rsidRDefault="001D162E" w:rsidP="00C44999">
      <w:pPr>
        <w:pStyle w:val="BodyText"/>
        <w:spacing w:after="0" w:line="276" w:lineRule="auto"/>
        <w:jc w:val="center"/>
        <w:rPr>
          <w:rFonts w:ascii="Aptos" w:hAnsi="Aptos"/>
          <w:b/>
          <w:bCs/>
          <w:sz w:val="24"/>
          <w:szCs w:val="24"/>
        </w:rPr>
      </w:pPr>
    </w:p>
    <w:p w14:paraId="27721493" w14:textId="4504858B" w:rsidR="00250B69" w:rsidRPr="000A1774" w:rsidRDefault="00A22D7F" w:rsidP="00C44999">
      <w:pPr>
        <w:spacing w:line="276" w:lineRule="auto"/>
        <w:ind w:firstLine="720"/>
        <w:rPr>
          <w:rFonts w:ascii="Aptos" w:hAnsi="Aptos"/>
          <w:b/>
          <w:bCs/>
          <w:i/>
          <w:iCs/>
          <w:sz w:val="24"/>
          <w:szCs w:val="24"/>
        </w:rPr>
      </w:pPr>
      <w:r w:rsidRPr="000A1774">
        <w:rPr>
          <w:rFonts w:ascii="Aptos" w:hAnsi="Aptos"/>
          <w:bCs/>
          <w:i/>
          <w:iCs/>
          <w:sz w:val="24"/>
          <w:szCs w:val="24"/>
        </w:rPr>
        <w:t xml:space="preserve">Offered by the Committee on Constitution and Canons, voting on the </w:t>
      </w:r>
      <w:r w:rsidR="006E5FB4" w:rsidRPr="000A1774">
        <w:rPr>
          <w:rFonts w:ascii="Aptos" w:hAnsi="Aptos"/>
          <w:bCs/>
          <w:i/>
          <w:iCs/>
          <w:sz w:val="24"/>
          <w:szCs w:val="24"/>
        </w:rPr>
        <w:t>21st</w:t>
      </w:r>
      <w:r w:rsidRPr="000A1774">
        <w:rPr>
          <w:rFonts w:ascii="Aptos" w:hAnsi="Aptos"/>
          <w:bCs/>
          <w:i/>
          <w:iCs/>
          <w:sz w:val="24"/>
          <w:szCs w:val="24"/>
        </w:rPr>
        <w:t xml:space="preserve"> day of </w:t>
      </w:r>
      <w:r w:rsidR="006E5FB4" w:rsidRPr="000A1774">
        <w:rPr>
          <w:rFonts w:ascii="Aptos" w:hAnsi="Aptos"/>
          <w:bCs/>
          <w:i/>
          <w:iCs/>
          <w:sz w:val="24"/>
          <w:szCs w:val="24"/>
        </w:rPr>
        <w:t>July</w:t>
      </w:r>
      <w:r w:rsidRPr="000A1774">
        <w:rPr>
          <w:rFonts w:ascii="Aptos" w:hAnsi="Aptos"/>
          <w:bCs/>
          <w:i/>
          <w:iCs/>
          <w:sz w:val="24"/>
          <w:szCs w:val="24"/>
        </w:rPr>
        <w:t>, 2026.</w:t>
      </w:r>
    </w:p>
    <w:p w14:paraId="39712632" w14:textId="77777777" w:rsidR="001D162E" w:rsidRPr="000A1774" w:rsidRDefault="001D162E" w:rsidP="00C44999">
      <w:pPr>
        <w:spacing w:line="276" w:lineRule="auto"/>
        <w:ind w:firstLine="720"/>
        <w:rPr>
          <w:rFonts w:ascii="Aptos" w:hAnsi="Aptos"/>
          <w:b/>
          <w:bCs/>
          <w:i/>
          <w:iCs/>
          <w:sz w:val="24"/>
          <w:szCs w:val="24"/>
        </w:rPr>
      </w:pPr>
    </w:p>
    <w:p w14:paraId="1757087E" w14:textId="2AF30C0E" w:rsidR="002839AC" w:rsidRPr="00177C90" w:rsidRDefault="00A22D7F" w:rsidP="00C44999">
      <w:pPr>
        <w:spacing w:line="276" w:lineRule="auto"/>
        <w:rPr>
          <w:rFonts w:ascii="Aptos" w:hAnsi="Aptos"/>
          <w:bCs/>
          <w:sz w:val="28"/>
          <w:szCs w:val="28"/>
        </w:rPr>
      </w:pPr>
      <w:r w:rsidRPr="00177C90">
        <w:rPr>
          <w:rFonts w:ascii="Aptos" w:hAnsi="Aptos"/>
          <w:bCs/>
          <w:sz w:val="28"/>
          <w:szCs w:val="28"/>
        </w:rPr>
        <w:t>BE IT RESOLVED, by the 58</w:t>
      </w:r>
      <w:r w:rsidRPr="00177C90">
        <w:rPr>
          <w:rFonts w:ascii="Aptos" w:hAnsi="Aptos"/>
          <w:bCs/>
          <w:sz w:val="28"/>
          <w:szCs w:val="28"/>
          <w:vertAlign w:val="superscript"/>
        </w:rPr>
        <w:t>th</w:t>
      </w:r>
      <w:r w:rsidRPr="00177C90">
        <w:rPr>
          <w:rFonts w:ascii="Aptos" w:hAnsi="Aptos"/>
          <w:bCs/>
          <w:sz w:val="28"/>
          <w:szCs w:val="28"/>
        </w:rPr>
        <w:t xml:space="preserve"> Annual Convention of the Diocese of Southwest Florida meeting at Punta Gorda on the </w:t>
      </w:r>
      <w:r w:rsidR="002100A2" w:rsidRPr="00177C90">
        <w:rPr>
          <w:rFonts w:ascii="Aptos" w:hAnsi="Aptos"/>
          <w:bCs/>
          <w:sz w:val="28"/>
          <w:szCs w:val="28"/>
        </w:rPr>
        <w:t>10</w:t>
      </w:r>
      <w:r w:rsidR="002100A2" w:rsidRPr="00177C90">
        <w:rPr>
          <w:rFonts w:ascii="Aptos" w:hAnsi="Aptos"/>
          <w:bCs/>
          <w:sz w:val="28"/>
          <w:szCs w:val="28"/>
          <w:vertAlign w:val="superscript"/>
        </w:rPr>
        <w:t>th</w:t>
      </w:r>
      <w:r w:rsidR="002100A2" w:rsidRPr="00177C90">
        <w:rPr>
          <w:rFonts w:ascii="Aptos" w:hAnsi="Aptos"/>
          <w:bCs/>
          <w:sz w:val="28"/>
          <w:szCs w:val="28"/>
        </w:rPr>
        <w:t xml:space="preserve"> </w:t>
      </w:r>
      <w:r w:rsidRPr="00177C90">
        <w:rPr>
          <w:rFonts w:ascii="Aptos" w:hAnsi="Aptos"/>
          <w:bCs/>
          <w:sz w:val="28"/>
          <w:szCs w:val="28"/>
        </w:rPr>
        <w:t>day of October, 2026</w:t>
      </w:r>
      <w:r w:rsidR="007F7D81" w:rsidRPr="00177C90">
        <w:rPr>
          <w:rFonts w:ascii="Aptos" w:hAnsi="Aptos"/>
          <w:bCs/>
          <w:sz w:val="28"/>
          <w:szCs w:val="28"/>
        </w:rPr>
        <w:t>, t</w:t>
      </w:r>
      <w:r w:rsidRPr="00177C90">
        <w:rPr>
          <w:rFonts w:ascii="Aptos" w:hAnsi="Aptos"/>
          <w:bCs/>
          <w:sz w:val="28"/>
          <w:szCs w:val="28"/>
        </w:rPr>
        <w:t>hat C</w:t>
      </w:r>
      <w:r w:rsidR="00820E2B" w:rsidRPr="00177C90">
        <w:rPr>
          <w:rFonts w:ascii="Aptos" w:hAnsi="Aptos"/>
          <w:bCs/>
          <w:sz w:val="28"/>
          <w:szCs w:val="28"/>
        </w:rPr>
        <w:t>anon</w:t>
      </w:r>
      <w:r w:rsidR="004305BD" w:rsidRPr="00177C90">
        <w:rPr>
          <w:rFonts w:ascii="Aptos" w:hAnsi="Aptos"/>
          <w:bCs/>
          <w:sz w:val="28"/>
          <w:szCs w:val="28"/>
        </w:rPr>
        <w:t>s</w:t>
      </w:r>
      <w:r w:rsidRPr="00177C90">
        <w:rPr>
          <w:rFonts w:ascii="Aptos" w:hAnsi="Aptos"/>
          <w:bCs/>
          <w:sz w:val="28"/>
          <w:szCs w:val="28"/>
        </w:rPr>
        <w:t xml:space="preserve"> </w:t>
      </w:r>
      <w:r w:rsidR="004305BD" w:rsidRPr="00177C90">
        <w:rPr>
          <w:rFonts w:ascii="Aptos" w:hAnsi="Aptos"/>
          <w:sz w:val="28"/>
          <w:szCs w:val="28"/>
        </w:rPr>
        <w:t>II, V,</w:t>
      </w:r>
      <w:r w:rsidR="004305BD" w:rsidRPr="00177C90">
        <w:rPr>
          <w:rFonts w:ascii="Aptos" w:hAnsi="Aptos"/>
          <w:b/>
          <w:bCs/>
          <w:sz w:val="28"/>
          <w:szCs w:val="28"/>
        </w:rPr>
        <w:t xml:space="preserve"> </w:t>
      </w:r>
      <w:r w:rsidRPr="00177C90">
        <w:rPr>
          <w:rFonts w:ascii="Aptos" w:hAnsi="Aptos"/>
          <w:bCs/>
          <w:sz w:val="28"/>
          <w:szCs w:val="28"/>
        </w:rPr>
        <w:t>X</w:t>
      </w:r>
      <w:r w:rsidR="00C528C1" w:rsidRPr="00177C90">
        <w:rPr>
          <w:rFonts w:ascii="Aptos" w:hAnsi="Aptos"/>
          <w:bCs/>
          <w:sz w:val="28"/>
          <w:szCs w:val="28"/>
        </w:rPr>
        <w:t>I</w:t>
      </w:r>
      <w:r w:rsidR="004305BD" w:rsidRPr="00177C90">
        <w:rPr>
          <w:rFonts w:ascii="Aptos" w:hAnsi="Aptos"/>
          <w:bCs/>
          <w:sz w:val="28"/>
          <w:szCs w:val="28"/>
        </w:rPr>
        <w:t xml:space="preserve">, </w:t>
      </w:r>
      <w:r w:rsidR="00F05125">
        <w:rPr>
          <w:rFonts w:ascii="Aptos" w:hAnsi="Aptos"/>
          <w:bCs/>
          <w:sz w:val="28"/>
          <w:szCs w:val="28"/>
        </w:rPr>
        <w:t xml:space="preserve">and </w:t>
      </w:r>
      <w:r w:rsidR="004305BD" w:rsidRPr="00177C90">
        <w:rPr>
          <w:rFonts w:ascii="Aptos" w:hAnsi="Aptos"/>
          <w:bCs/>
          <w:sz w:val="28"/>
          <w:szCs w:val="28"/>
        </w:rPr>
        <w:t>XVI</w:t>
      </w:r>
      <w:r w:rsidRPr="00177C90">
        <w:rPr>
          <w:rFonts w:ascii="Aptos" w:hAnsi="Aptos"/>
          <w:bCs/>
          <w:sz w:val="28"/>
          <w:szCs w:val="28"/>
        </w:rPr>
        <w:t xml:space="preserve"> of the Episcopal Diocese of Southwest Florida be amended as follows:</w:t>
      </w:r>
    </w:p>
    <w:p w14:paraId="18737FAA" w14:textId="77777777" w:rsidR="00AF0535" w:rsidRPr="00177C90" w:rsidRDefault="00AF0535" w:rsidP="00C44999">
      <w:pPr>
        <w:spacing w:line="276" w:lineRule="auto"/>
        <w:rPr>
          <w:rFonts w:ascii="Aptos" w:hAnsi="Aptos"/>
          <w:bCs/>
          <w:sz w:val="28"/>
          <w:szCs w:val="28"/>
        </w:rPr>
      </w:pPr>
    </w:p>
    <w:p w14:paraId="540F2842" w14:textId="77777777" w:rsidR="00AF0535" w:rsidRPr="00177C90" w:rsidRDefault="00AF0535" w:rsidP="00C44999">
      <w:pPr>
        <w:pStyle w:val="BodyText"/>
        <w:spacing w:line="276" w:lineRule="auto"/>
        <w:rPr>
          <w:rFonts w:ascii="Aptos" w:hAnsi="Aptos"/>
          <w:b/>
          <w:bCs/>
          <w:sz w:val="28"/>
          <w:szCs w:val="28"/>
        </w:rPr>
      </w:pPr>
      <w:r w:rsidRPr="00177C90">
        <w:rPr>
          <w:rFonts w:ascii="Aptos" w:hAnsi="Aptos"/>
          <w:b/>
          <w:bCs/>
          <w:sz w:val="28"/>
          <w:szCs w:val="28"/>
        </w:rPr>
        <w:t>CANON II</w:t>
      </w:r>
    </w:p>
    <w:p w14:paraId="648857CC" w14:textId="77777777" w:rsidR="00AF0535" w:rsidRPr="00177C90" w:rsidRDefault="00AF0535" w:rsidP="00C44999">
      <w:pPr>
        <w:pStyle w:val="BodyText"/>
        <w:spacing w:line="276" w:lineRule="auto"/>
        <w:rPr>
          <w:rFonts w:ascii="Aptos" w:hAnsi="Aptos"/>
          <w:b/>
          <w:bCs/>
          <w:sz w:val="28"/>
          <w:szCs w:val="28"/>
        </w:rPr>
      </w:pPr>
      <w:r w:rsidRPr="00177C90">
        <w:rPr>
          <w:rFonts w:ascii="Aptos" w:hAnsi="Aptos"/>
          <w:b/>
          <w:bCs/>
          <w:sz w:val="28"/>
          <w:szCs w:val="28"/>
        </w:rPr>
        <w:t xml:space="preserve">Proceedings of the Convention </w:t>
      </w:r>
    </w:p>
    <w:p w14:paraId="5D9D158F" w14:textId="77777777" w:rsidR="00AF0535" w:rsidRPr="00177C90" w:rsidRDefault="00AF0535" w:rsidP="00C44999">
      <w:pPr>
        <w:pStyle w:val="BodyText"/>
        <w:spacing w:line="276" w:lineRule="auto"/>
        <w:rPr>
          <w:rFonts w:ascii="Aptos" w:hAnsi="Aptos"/>
          <w:b/>
          <w:bCs/>
          <w:sz w:val="28"/>
          <w:szCs w:val="28"/>
        </w:rPr>
      </w:pPr>
      <w:r w:rsidRPr="00177C90">
        <w:rPr>
          <w:rFonts w:ascii="Aptos" w:hAnsi="Aptos"/>
          <w:b/>
          <w:bCs/>
          <w:sz w:val="28"/>
          <w:szCs w:val="28"/>
        </w:rPr>
        <w:t xml:space="preserve">Section 4. Convention Committees </w:t>
      </w:r>
    </w:p>
    <w:p w14:paraId="6E50F0BA" w14:textId="3E04DD75" w:rsidR="00AF0535" w:rsidRPr="00177C90" w:rsidRDefault="00AF0535" w:rsidP="00C44999">
      <w:pPr>
        <w:pStyle w:val="BodyText"/>
        <w:spacing w:line="276" w:lineRule="auto"/>
        <w:rPr>
          <w:rFonts w:ascii="Aptos" w:hAnsi="Aptos"/>
          <w:sz w:val="28"/>
          <w:szCs w:val="28"/>
        </w:rPr>
      </w:pPr>
      <w:r w:rsidRPr="00177C90">
        <w:rPr>
          <w:rFonts w:ascii="Aptos" w:hAnsi="Aptos"/>
          <w:sz w:val="28"/>
          <w:szCs w:val="28"/>
        </w:rPr>
        <w:t>b. A Nominating Committee that is charged with developing a slate of candidates for the various elections that may be held at a meeting of the Convention. The Committee shall be charged with nominating candidates representative of the Diocese. The Committee shall consist of six (6) persons, two (2) from each region, plus the chair, who shall be a clergy Member of Convention or an elector and who shall be named by Diocesan Council.</w:t>
      </w:r>
    </w:p>
    <w:p w14:paraId="62820D5C" w14:textId="514A6787" w:rsidR="004305BD" w:rsidRPr="00177C90" w:rsidRDefault="00AF0535" w:rsidP="00C44999">
      <w:pPr>
        <w:pStyle w:val="BodyText"/>
        <w:spacing w:after="0" w:line="276" w:lineRule="auto"/>
        <w:rPr>
          <w:rFonts w:ascii="Aptos" w:hAnsi="Aptos"/>
          <w:sz w:val="28"/>
          <w:szCs w:val="28"/>
        </w:rPr>
      </w:pPr>
      <w:r w:rsidRPr="00177C90">
        <w:rPr>
          <w:rFonts w:ascii="Aptos" w:hAnsi="Aptos"/>
          <w:sz w:val="28"/>
          <w:szCs w:val="28"/>
        </w:rPr>
        <w:t xml:space="preserve"> 1. No later than five (5) months prior to the scheduled date of the annual meeting of the Convention, the Committee shall circulate a request to all Congregations and regions for names of persons to be nominated to positions to be filled by Convention. </w:t>
      </w:r>
    </w:p>
    <w:p w14:paraId="3D70F646" w14:textId="77777777" w:rsidR="00AF0535" w:rsidRPr="00177C90" w:rsidRDefault="00AF0535" w:rsidP="00C44999">
      <w:pPr>
        <w:pStyle w:val="BodyText"/>
        <w:spacing w:after="0" w:line="276" w:lineRule="auto"/>
        <w:rPr>
          <w:rFonts w:ascii="Aptos" w:hAnsi="Aptos"/>
          <w:sz w:val="28"/>
          <w:szCs w:val="28"/>
        </w:rPr>
      </w:pPr>
    </w:p>
    <w:p w14:paraId="32477091" w14:textId="77777777" w:rsidR="004305BD" w:rsidRPr="00177C90" w:rsidRDefault="004305BD" w:rsidP="00C44999">
      <w:pPr>
        <w:pStyle w:val="BodyText"/>
        <w:spacing w:line="276" w:lineRule="auto"/>
        <w:rPr>
          <w:rFonts w:ascii="Aptos" w:hAnsi="Aptos"/>
          <w:b/>
          <w:bCs/>
          <w:sz w:val="28"/>
          <w:szCs w:val="28"/>
        </w:rPr>
      </w:pPr>
      <w:r w:rsidRPr="00177C90">
        <w:rPr>
          <w:rFonts w:ascii="Aptos" w:hAnsi="Aptos"/>
          <w:b/>
          <w:bCs/>
          <w:sz w:val="28"/>
          <w:szCs w:val="28"/>
        </w:rPr>
        <w:t>CANON V</w:t>
      </w:r>
    </w:p>
    <w:p w14:paraId="79B644F6" w14:textId="77777777" w:rsidR="004305BD" w:rsidRPr="00177C90" w:rsidRDefault="004305BD" w:rsidP="00C44999">
      <w:pPr>
        <w:pStyle w:val="BodyText"/>
        <w:spacing w:line="276" w:lineRule="auto"/>
        <w:rPr>
          <w:rFonts w:ascii="Aptos" w:hAnsi="Aptos"/>
          <w:b/>
          <w:bCs/>
          <w:sz w:val="28"/>
          <w:szCs w:val="28"/>
        </w:rPr>
      </w:pPr>
      <w:r w:rsidRPr="00177C90">
        <w:rPr>
          <w:rFonts w:ascii="Aptos" w:hAnsi="Aptos"/>
          <w:b/>
          <w:bCs/>
          <w:sz w:val="28"/>
          <w:szCs w:val="28"/>
        </w:rPr>
        <w:t>Diocesan Council</w:t>
      </w:r>
    </w:p>
    <w:p w14:paraId="60808CD9" w14:textId="77777777" w:rsidR="004305BD" w:rsidRPr="00177C90" w:rsidRDefault="004305BD" w:rsidP="00C44999">
      <w:pPr>
        <w:pStyle w:val="BodyText"/>
        <w:spacing w:line="276" w:lineRule="auto"/>
        <w:rPr>
          <w:rFonts w:ascii="Aptos" w:hAnsi="Aptos"/>
          <w:sz w:val="28"/>
          <w:szCs w:val="28"/>
        </w:rPr>
      </w:pPr>
      <w:r w:rsidRPr="00177C90">
        <w:rPr>
          <w:rFonts w:ascii="Aptos" w:hAnsi="Aptos"/>
          <w:b/>
          <w:bCs/>
          <w:sz w:val="28"/>
          <w:szCs w:val="28"/>
        </w:rPr>
        <w:t>Section 3.</w:t>
      </w:r>
      <w:r w:rsidRPr="00177C90">
        <w:rPr>
          <w:rFonts w:ascii="Aptos" w:hAnsi="Aptos"/>
          <w:sz w:val="28"/>
          <w:szCs w:val="28"/>
        </w:rPr>
        <w:t xml:space="preserve"> The Council shall be composed of the following:</w:t>
      </w:r>
    </w:p>
    <w:p w14:paraId="3EA847DC" w14:textId="77777777" w:rsidR="004305BD" w:rsidRPr="00177C90" w:rsidRDefault="004305BD" w:rsidP="00C44999">
      <w:pPr>
        <w:pStyle w:val="BodyText"/>
        <w:spacing w:line="276" w:lineRule="auto"/>
        <w:rPr>
          <w:rFonts w:ascii="Aptos" w:hAnsi="Aptos"/>
          <w:sz w:val="28"/>
          <w:szCs w:val="28"/>
        </w:rPr>
      </w:pPr>
      <w:r w:rsidRPr="00177C90">
        <w:rPr>
          <w:rFonts w:ascii="Aptos" w:hAnsi="Aptos"/>
          <w:sz w:val="28"/>
          <w:szCs w:val="28"/>
        </w:rPr>
        <w:lastRenderedPageBreak/>
        <w:t xml:space="preserve">a. The Bishop; </w:t>
      </w:r>
    </w:p>
    <w:p w14:paraId="58D99365" w14:textId="77777777" w:rsidR="004305BD" w:rsidRPr="00177C90" w:rsidRDefault="004305BD" w:rsidP="00C44999">
      <w:pPr>
        <w:pStyle w:val="BodyText"/>
        <w:spacing w:line="276" w:lineRule="auto"/>
        <w:rPr>
          <w:rFonts w:ascii="Aptos" w:hAnsi="Aptos"/>
          <w:sz w:val="28"/>
          <w:szCs w:val="28"/>
        </w:rPr>
      </w:pPr>
      <w:r w:rsidRPr="00177C90">
        <w:rPr>
          <w:rFonts w:ascii="Aptos" w:hAnsi="Aptos"/>
          <w:sz w:val="28"/>
          <w:szCs w:val="28"/>
        </w:rPr>
        <w:t>b. Any Bishop Coadjutor, any Bishop Suffragan, the President of the Standing Committee, and the Chancellor of the Diocese, ex officio;</w:t>
      </w:r>
    </w:p>
    <w:p w14:paraId="2DF866AE" w14:textId="77777777" w:rsidR="004305BD" w:rsidRPr="00177C90" w:rsidRDefault="004305BD" w:rsidP="00C44999">
      <w:pPr>
        <w:pStyle w:val="BodyText"/>
        <w:spacing w:line="276" w:lineRule="auto"/>
        <w:rPr>
          <w:rFonts w:ascii="Aptos" w:hAnsi="Aptos"/>
          <w:sz w:val="28"/>
          <w:szCs w:val="28"/>
        </w:rPr>
      </w:pPr>
      <w:r w:rsidRPr="00177C90">
        <w:rPr>
          <w:rFonts w:ascii="Aptos" w:hAnsi="Aptos"/>
          <w:sz w:val="28"/>
          <w:szCs w:val="28"/>
        </w:rPr>
        <w:t>c. One (1) presbyter and two (2) electors, each elected by the Convention for a two (2) year term. The terms shall be staggered so that the presbyter and laypersons are elected on alternate years at the annual meeting of the Convention; and</w:t>
      </w:r>
    </w:p>
    <w:p w14:paraId="2D87E4A6" w14:textId="02C81F0A" w:rsidR="004305BD" w:rsidRPr="00177C90" w:rsidRDefault="004305BD" w:rsidP="00C44999">
      <w:pPr>
        <w:pStyle w:val="BodyText"/>
        <w:spacing w:line="276" w:lineRule="auto"/>
        <w:rPr>
          <w:rFonts w:ascii="Aptos" w:hAnsi="Aptos"/>
          <w:sz w:val="28"/>
          <w:szCs w:val="28"/>
        </w:rPr>
      </w:pPr>
      <w:r w:rsidRPr="00177C90">
        <w:rPr>
          <w:rFonts w:ascii="Aptos" w:hAnsi="Aptos"/>
          <w:sz w:val="28"/>
          <w:szCs w:val="28"/>
        </w:rPr>
        <w:t>d. 1. Two (2) presbyters and two (2) electors from each region of the Diocese, who shall be elected at a regional convocation for two (2) year terms and confirmed by the Convention. The terms shall be staggered so that the region elects one (1) presbyter and one (1) layperson each year.</w:t>
      </w:r>
    </w:p>
    <w:p w14:paraId="515B7A10" w14:textId="6B693404" w:rsidR="004305BD" w:rsidRPr="00177C90" w:rsidRDefault="004305BD" w:rsidP="000A1774">
      <w:pPr>
        <w:pStyle w:val="BodyText"/>
        <w:spacing w:after="0" w:line="276" w:lineRule="auto"/>
        <w:rPr>
          <w:rFonts w:ascii="Aptos" w:hAnsi="Aptos"/>
          <w:sz w:val="28"/>
          <w:szCs w:val="28"/>
        </w:rPr>
      </w:pPr>
      <w:r w:rsidRPr="00177C90">
        <w:rPr>
          <w:rFonts w:ascii="Aptos" w:hAnsi="Aptos"/>
          <w:sz w:val="28"/>
          <w:szCs w:val="28"/>
        </w:rPr>
        <w:t xml:space="preserve"> 2. If a new region is established, a regional convocation shall be held within one (1) month to elect four (4) members to the Council. The initial terms of one</w:t>
      </w:r>
      <w:r w:rsidR="00C62BAB">
        <w:rPr>
          <w:rFonts w:ascii="Aptos" w:hAnsi="Aptos"/>
          <w:sz w:val="28"/>
          <w:szCs w:val="28"/>
        </w:rPr>
        <w:t xml:space="preserve"> (1)</w:t>
      </w:r>
      <w:r w:rsidRPr="00177C90">
        <w:rPr>
          <w:rFonts w:ascii="Aptos" w:hAnsi="Aptos"/>
          <w:sz w:val="28"/>
          <w:szCs w:val="28"/>
        </w:rPr>
        <w:t xml:space="preserve"> presbyter and one (1) layperson shall expire at the next annual meeting of the Convention, and the terms of the other presbyter and layperson shall expire at the subsequent annual meeting of the Convention thereafter. </w:t>
      </w:r>
    </w:p>
    <w:p w14:paraId="0341F665" w14:textId="77777777" w:rsidR="00AF0535" w:rsidRPr="00177C90" w:rsidRDefault="00AF0535" w:rsidP="000A1774">
      <w:pPr>
        <w:pStyle w:val="BodyText"/>
        <w:spacing w:after="0" w:line="276" w:lineRule="auto"/>
        <w:rPr>
          <w:rFonts w:ascii="Aptos" w:hAnsi="Aptos"/>
          <w:sz w:val="28"/>
          <w:szCs w:val="28"/>
        </w:rPr>
      </w:pPr>
    </w:p>
    <w:p w14:paraId="62C8949A" w14:textId="77777777" w:rsidR="00AF0535" w:rsidRPr="00177C90" w:rsidRDefault="00AF0535" w:rsidP="00C44999">
      <w:pPr>
        <w:pStyle w:val="BodyText"/>
        <w:spacing w:line="276" w:lineRule="auto"/>
        <w:rPr>
          <w:rFonts w:ascii="Aptos" w:hAnsi="Aptos"/>
          <w:b/>
          <w:bCs/>
          <w:sz w:val="28"/>
          <w:szCs w:val="28"/>
        </w:rPr>
      </w:pPr>
      <w:r w:rsidRPr="00177C90">
        <w:rPr>
          <w:rFonts w:ascii="Aptos" w:hAnsi="Aptos"/>
          <w:b/>
          <w:bCs/>
          <w:sz w:val="28"/>
          <w:szCs w:val="28"/>
        </w:rPr>
        <w:t>CANON XI</w:t>
      </w:r>
    </w:p>
    <w:p w14:paraId="43F9CE42" w14:textId="6FDB314E" w:rsidR="00AF0535" w:rsidRPr="00177C90" w:rsidRDefault="00AF0535" w:rsidP="00C44999">
      <w:pPr>
        <w:spacing w:after="120" w:line="276" w:lineRule="auto"/>
        <w:rPr>
          <w:rFonts w:ascii="Aptos" w:hAnsi="Aptos"/>
          <w:b/>
          <w:bCs/>
          <w:sz w:val="28"/>
          <w:szCs w:val="28"/>
        </w:rPr>
      </w:pPr>
      <w:r w:rsidRPr="00177C90">
        <w:rPr>
          <w:rFonts w:ascii="Aptos" w:hAnsi="Aptos"/>
          <w:b/>
          <w:bCs/>
          <w:sz w:val="28"/>
          <w:szCs w:val="28"/>
        </w:rPr>
        <w:t>Diocesan Regions</w:t>
      </w:r>
    </w:p>
    <w:p w14:paraId="616A8C8C" w14:textId="0921E28D" w:rsidR="00AF0535" w:rsidRPr="00177C90" w:rsidRDefault="00AF0535" w:rsidP="00C44999">
      <w:pPr>
        <w:spacing w:after="120" w:line="276" w:lineRule="auto"/>
        <w:rPr>
          <w:rFonts w:ascii="Aptos" w:hAnsi="Aptos"/>
          <w:sz w:val="28"/>
          <w:szCs w:val="28"/>
        </w:rPr>
      </w:pPr>
      <w:r w:rsidRPr="00CE0499">
        <w:rPr>
          <w:rFonts w:ascii="Aptos" w:hAnsi="Aptos"/>
          <w:b/>
          <w:bCs/>
          <w:sz w:val="28"/>
          <w:szCs w:val="28"/>
        </w:rPr>
        <w:t>Section 1.</w:t>
      </w:r>
      <w:r w:rsidRPr="00177C90">
        <w:rPr>
          <w:rFonts w:ascii="Aptos" w:hAnsi="Aptos"/>
          <w:sz w:val="28"/>
          <w:szCs w:val="28"/>
        </w:rPr>
        <w:t xml:space="preserve"> The Diocese shall be divided into regions, the number and boundaries of which shall be determined by the Bishop with the advice of Diocesan Council. There shall be two </w:t>
      </w:r>
      <w:r w:rsidR="00511586">
        <w:rPr>
          <w:rFonts w:ascii="Aptos" w:hAnsi="Aptos"/>
          <w:sz w:val="28"/>
          <w:szCs w:val="28"/>
        </w:rPr>
        <w:t xml:space="preserve">(2) </w:t>
      </w:r>
      <w:r w:rsidRPr="00177C90">
        <w:rPr>
          <w:rFonts w:ascii="Aptos" w:hAnsi="Aptos"/>
          <w:sz w:val="28"/>
          <w:szCs w:val="28"/>
        </w:rPr>
        <w:t xml:space="preserve">Convenors for each region, one </w:t>
      </w:r>
      <w:r w:rsidR="00511586">
        <w:rPr>
          <w:rFonts w:ascii="Aptos" w:hAnsi="Aptos"/>
          <w:sz w:val="28"/>
          <w:szCs w:val="28"/>
        </w:rPr>
        <w:t xml:space="preserve">(1) </w:t>
      </w:r>
      <w:r w:rsidRPr="00177C90">
        <w:rPr>
          <w:rFonts w:ascii="Aptos" w:hAnsi="Aptos"/>
          <w:sz w:val="28"/>
          <w:szCs w:val="28"/>
        </w:rPr>
        <w:t xml:space="preserve">clergy member and one </w:t>
      </w:r>
      <w:r w:rsidR="00511586">
        <w:rPr>
          <w:rFonts w:ascii="Aptos" w:hAnsi="Aptos"/>
          <w:sz w:val="28"/>
          <w:szCs w:val="28"/>
        </w:rPr>
        <w:t xml:space="preserve">(1) </w:t>
      </w:r>
      <w:r w:rsidRPr="00177C90">
        <w:rPr>
          <w:rFonts w:ascii="Aptos" w:hAnsi="Aptos"/>
          <w:sz w:val="28"/>
          <w:szCs w:val="28"/>
        </w:rPr>
        <w:t>layperson, appointed by the Bishop for a maximum term of three (3) years. The regional convocation shall be composed of:</w:t>
      </w:r>
    </w:p>
    <w:p w14:paraId="4F9EB724" w14:textId="29BC8465" w:rsidR="00AF0535" w:rsidRPr="00177C90" w:rsidRDefault="00AF0535" w:rsidP="00C44999">
      <w:pPr>
        <w:spacing w:after="120" w:line="276" w:lineRule="auto"/>
        <w:rPr>
          <w:rFonts w:ascii="Aptos" w:hAnsi="Aptos"/>
          <w:sz w:val="28"/>
          <w:szCs w:val="28"/>
        </w:rPr>
      </w:pPr>
      <w:r w:rsidRPr="00177C90">
        <w:rPr>
          <w:rFonts w:ascii="Aptos" w:hAnsi="Aptos"/>
          <w:sz w:val="28"/>
          <w:szCs w:val="28"/>
        </w:rPr>
        <w:t xml:space="preserve"> a. all clergy Members of Convention who are located in the region. Clergy who reside in one region but serve a Congregation in another region are members of the region in which the Congregation is located; </w:t>
      </w:r>
      <w:r w:rsidRPr="00177C90">
        <w:rPr>
          <w:rFonts w:ascii="Aptos" w:hAnsi="Aptos"/>
          <w:sz w:val="28"/>
          <w:szCs w:val="28"/>
        </w:rPr>
        <w:lastRenderedPageBreak/>
        <w:t>and</w:t>
      </w:r>
    </w:p>
    <w:p w14:paraId="5474C386" w14:textId="0CC8B7EB" w:rsidR="001550AD" w:rsidRDefault="00AF0535" w:rsidP="00C44999">
      <w:pPr>
        <w:spacing w:after="120" w:line="276" w:lineRule="auto"/>
        <w:rPr>
          <w:rFonts w:ascii="Aptos" w:hAnsi="Aptos"/>
          <w:sz w:val="28"/>
          <w:szCs w:val="28"/>
        </w:rPr>
      </w:pPr>
      <w:r w:rsidRPr="00177C90">
        <w:rPr>
          <w:rFonts w:ascii="Aptos" w:hAnsi="Aptos"/>
          <w:sz w:val="28"/>
          <w:szCs w:val="28"/>
        </w:rPr>
        <w:t xml:space="preserve"> b. the lay Members of Convention from each Congregation located in the region</w:t>
      </w:r>
      <w:r w:rsidR="00411C67">
        <w:rPr>
          <w:rFonts w:ascii="Aptos" w:hAnsi="Aptos"/>
          <w:sz w:val="28"/>
          <w:szCs w:val="28"/>
        </w:rPr>
        <w:t>.</w:t>
      </w:r>
    </w:p>
    <w:p w14:paraId="017E788A" w14:textId="5587C3F0" w:rsidR="00AF0535" w:rsidRPr="00177C90" w:rsidRDefault="00AF0535" w:rsidP="00C44999">
      <w:pPr>
        <w:spacing w:after="120" w:line="276" w:lineRule="auto"/>
        <w:rPr>
          <w:rFonts w:ascii="Aptos" w:hAnsi="Aptos"/>
          <w:sz w:val="28"/>
          <w:szCs w:val="28"/>
        </w:rPr>
      </w:pPr>
      <w:r w:rsidRPr="001550AD">
        <w:rPr>
          <w:rFonts w:ascii="Aptos" w:hAnsi="Aptos"/>
          <w:b/>
          <w:bCs/>
          <w:sz w:val="28"/>
          <w:szCs w:val="28"/>
        </w:rPr>
        <w:t>Section 2.</w:t>
      </w:r>
      <w:r w:rsidRPr="00177C90">
        <w:rPr>
          <w:rFonts w:ascii="Aptos" w:hAnsi="Aptos"/>
          <w:sz w:val="28"/>
          <w:szCs w:val="28"/>
        </w:rPr>
        <w:t xml:space="preserve"> Each regional convocation shall meet at least thirty (30) days, and not more than one hundred twenty (120) days, prior to the scheduled date of the annual meeting of the Convention, and may also meet any other time at the call of a Convenor or of the Bishop. </w:t>
      </w:r>
    </w:p>
    <w:p w14:paraId="3D6695C6" w14:textId="34ED6CBA" w:rsidR="004305BD" w:rsidRPr="00177C90" w:rsidRDefault="00AF0535" w:rsidP="00C44999">
      <w:pPr>
        <w:spacing w:line="276" w:lineRule="auto"/>
        <w:rPr>
          <w:rFonts w:ascii="Aptos" w:hAnsi="Aptos"/>
          <w:sz w:val="28"/>
          <w:szCs w:val="28"/>
        </w:rPr>
      </w:pPr>
      <w:r w:rsidRPr="00CE0499">
        <w:rPr>
          <w:rFonts w:ascii="Aptos" w:hAnsi="Aptos"/>
          <w:b/>
          <w:bCs/>
          <w:sz w:val="28"/>
          <w:szCs w:val="28"/>
        </w:rPr>
        <w:t>Section 3.</w:t>
      </w:r>
      <w:r w:rsidRPr="00177C90">
        <w:rPr>
          <w:rFonts w:ascii="Aptos" w:hAnsi="Aptos"/>
          <w:sz w:val="28"/>
          <w:szCs w:val="28"/>
        </w:rPr>
        <w:t xml:space="preserve"> The purpose of each region shall be to afford opportunity for the clergy and laity to come together for conferences, to initiate works and activities at the regional and Congregational levels, to promote the work and Mission of the Church, to identify nominees for the various diocesan offices and positions, to consider resolutions and other matters coming before a meeting of the Convention, to elect persons to serve on Diocesan Council in accordance with Canon V, Section 3.d., to elect persons to serve on an episcopal elections committee in accordance with Canon XXI, Section 2., and to carry out the work of the Diocese within the region.</w:t>
      </w:r>
    </w:p>
    <w:p w14:paraId="6C9DF02E" w14:textId="77777777" w:rsidR="0003461C" w:rsidRPr="00177C90" w:rsidRDefault="0003461C" w:rsidP="00C44999">
      <w:pPr>
        <w:spacing w:line="276" w:lineRule="auto"/>
        <w:rPr>
          <w:rFonts w:ascii="Aptos" w:hAnsi="Aptos"/>
          <w:sz w:val="28"/>
          <w:szCs w:val="28"/>
        </w:rPr>
      </w:pPr>
    </w:p>
    <w:p w14:paraId="238C9E3B" w14:textId="77777777" w:rsidR="004305BD" w:rsidRPr="00177C90" w:rsidRDefault="004305BD" w:rsidP="00C44999">
      <w:pPr>
        <w:pStyle w:val="BodyText"/>
        <w:spacing w:line="276" w:lineRule="auto"/>
        <w:rPr>
          <w:rFonts w:ascii="Aptos" w:hAnsi="Aptos"/>
          <w:b/>
          <w:bCs/>
          <w:sz w:val="28"/>
          <w:szCs w:val="28"/>
        </w:rPr>
      </w:pPr>
      <w:r w:rsidRPr="00177C90">
        <w:rPr>
          <w:rFonts w:ascii="Aptos" w:hAnsi="Aptos"/>
          <w:b/>
          <w:bCs/>
          <w:sz w:val="28"/>
          <w:szCs w:val="28"/>
        </w:rPr>
        <w:t>CANON XVI</w:t>
      </w:r>
    </w:p>
    <w:p w14:paraId="649EF3FB" w14:textId="77777777" w:rsidR="004305BD" w:rsidRPr="00177C90" w:rsidRDefault="004305BD" w:rsidP="00C44999">
      <w:pPr>
        <w:pStyle w:val="BodyText"/>
        <w:spacing w:line="276" w:lineRule="auto"/>
        <w:rPr>
          <w:rFonts w:ascii="Aptos" w:hAnsi="Aptos"/>
          <w:b/>
          <w:bCs/>
          <w:sz w:val="28"/>
          <w:szCs w:val="28"/>
        </w:rPr>
      </w:pPr>
      <w:r w:rsidRPr="00177C90">
        <w:rPr>
          <w:rFonts w:ascii="Aptos" w:hAnsi="Aptos"/>
          <w:b/>
          <w:bCs/>
          <w:sz w:val="28"/>
          <w:szCs w:val="28"/>
        </w:rPr>
        <w:t>Resolutions</w:t>
      </w:r>
    </w:p>
    <w:p w14:paraId="4102C704" w14:textId="77777777" w:rsidR="004305BD" w:rsidRPr="00177C90" w:rsidRDefault="004305BD" w:rsidP="00C44999">
      <w:pPr>
        <w:pStyle w:val="BodyText"/>
        <w:spacing w:line="276" w:lineRule="auto"/>
        <w:rPr>
          <w:rFonts w:ascii="Aptos" w:hAnsi="Aptos"/>
          <w:sz w:val="28"/>
          <w:szCs w:val="28"/>
        </w:rPr>
      </w:pPr>
      <w:r w:rsidRPr="00CE0499">
        <w:rPr>
          <w:rFonts w:ascii="Aptos" w:hAnsi="Aptos"/>
          <w:b/>
          <w:bCs/>
          <w:sz w:val="28"/>
          <w:szCs w:val="28"/>
        </w:rPr>
        <w:t>Section 1.</w:t>
      </w:r>
      <w:r w:rsidRPr="00177C90">
        <w:rPr>
          <w:rFonts w:ascii="Aptos" w:hAnsi="Aptos"/>
          <w:sz w:val="28"/>
          <w:szCs w:val="28"/>
        </w:rPr>
        <w:t xml:space="preserve"> A resolution shall be considered at a meeting of the Convention on the agenda as determined by the Bishop, provided the proposed resolution is:</w:t>
      </w:r>
    </w:p>
    <w:p w14:paraId="64874524" w14:textId="48FA805D" w:rsidR="00AF0535" w:rsidRPr="00F05125" w:rsidRDefault="004305BD" w:rsidP="002B3958">
      <w:pPr>
        <w:pStyle w:val="BodyText"/>
        <w:numPr>
          <w:ilvl w:val="0"/>
          <w:numId w:val="46"/>
        </w:numPr>
        <w:spacing w:after="0" w:line="276" w:lineRule="auto"/>
        <w:rPr>
          <w:rFonts w:ascii="Aptos" w:hAnsi="Aptos"/>
          <w:sz w:val="28"/>
          <w:szCs w:val="28"/>
        </w:rPr>
      </w:pPr>
      <w:r w:rsidRPr="00177C90">
        <w:rPr>
          <w:rFonts w:ascii="Aptos" w:hAnsi="Aptos"/>
          <w:sz w:val="28"/>
          <w:szCs w:val="28"/>
        </w:rPr>
        <w:t xml:space="preserve">sponsored by a Member of Convention, or a regional convocation, or a committee, commission or council established under the authority of these Canons; </w:t>
      </w:r>
    </w:p>
    <w:p w14:paraId="2DD2ABF6" w14:textId="77777777" w:rsidR="00D2041D" w:rsidRPr="00177C90" w:rsidRDefault="00D2041D" w:rsidP="00F05125">
      <w:pPr>
        <w:pStyle w:val="BodyText"/>
        <w:spacing w:after="0" w:line="276" w:lineRule="auto"/>
        <w:rPr>
          <w:rFonts w:ascii="Aptos" w:hAnsi="Aptos"/>
          <w:sz w:val="28"/>
          <w:szCs w:val="28"/>
        </w:rPr>
      </w:pPr>
    </w:p>
    <w:p w14:paraId="08897436" w14:textId="19C671FA" w:rsidR="00D2041D" w:rsidRDefault="004305BD" w:rsidP="00C44999">
      <w:pPr>
        <w:spacing w:line="276" w:lineRule="auto"/>
        <w:rPr>
          <w:rFonts w:ascii="Aptos" w:hAnsi="Aptos"/>
          <w:b/>
          <w:bCs/>
          <w:sz w:val="28"/>
          <w:szCs w:val="28"/>
          <w:u w:val="single"/>
        </w:rPr>
      </w:pPr>
      <w:r w:rsidRPr="00D2041D">
        <w:rPr>
          <w:rFonts w:ascii="Aptos" w:hAnsi="Aptos"/>
          <w:b/>
          <w:bCs/>
          <w:sz w:val="28"/>
          <w:szCs w:val="28"/>
          <w:u w:val="single"/>
        </w:rPr>
        <w:t xml:space="preserve">Committee Explanation: </w:t>
      </w:r>
    </w:p>
    <w:p w14:paraId="7E52D30D" w14:textId="77777777" w:rsidR="00D2041D" w:rsidRPr="00D2041D" w:rsidRDefault="00D2041D" w:rsidP="00C44999">
      <w:pPr>
        <w:spacing w:line="276" w:lineRule="auto"/>
        <w:rPr>
          <w:rFonts w:ascii="Aptos" w:hAnsi="Aptos"/>
          <w:b/>
          <w:bCs/>
          <w:sz w:val="12"/>
          <w:szCs w:val="12"/>
          <w:u w:val="single"/>
        </w:rPr>
      </w:pPr>
    </w:p>
    <w:p w14:paraId="07629603" w14:textId="4F42DBD9" w:rsidR="004305BD" w:rsidRPr="00177C90" w:rsidRDefault="004305BD" w:rsidP="00C44999">
      <w:pPr>
        <w:spacing w:line="276" w:lineRule="auto"/>
        <w:rPr>
          <w:rFonts w:ascii="Aptos" w:hAnsi="Aptos"/>
          <w:sz w:val="28"/>
          <w:szCs w:val="28"/>
        </w:rPr>
      </w:pPr>
      <w:r w:rsidRPr="00177C90">
        <w:rPr>
          <w:rFonts w:ascii="Aptos" w:hAnsi="Aptos"/>
          <w:sz w:val="28"/>
          <w:szCs w:val="28"/>
        </w:rPr>
        <w:t xml:space="preserve">These amendments implement the transition from deaneries to a proposed structure of three (3) regions by updating all relevant sections </w:t>
      </w:r>
      <w:r w:rsidRPr="00177C90">
        <w:rPr>
          <w:rFonts w:ascii="Aptos" w:hAnsi="Aptos"/>
          <w:sz w:val="28"/>
          <w:szCs w:val="28"/>
        </w:rPr>
        <w:lastRenderedPageBreak/>
        <w:t>of the Constitution and Canons to reflect the new regional structure established in Canon XI.</w:t>
      </w:r>
    </w:p>
    <w:p w14:paraId="7131A341" w14:textId="77777777" w:rsidR="005F7761" w:rsidRPr="00D2041D" w:rsidRDefault="005F7761" w:rsidP="00C44999">
      <w:pPr>
        <w:spacing w:line="276" w:lineRule="auto"/>
        <w:rPr>
          <w:rFonts w:ascii="Aptos" w:hAnsi="Aptos"/>
          <w:sz w:val="12"/>
          <w:szCs w:val="12"/>
        </w:rPr>
      </w:pPr>
    </w:p>
    <w:p w14:paraId="6C21A610" w14:textId="45D05CAB" w:rsidR="004305BD" w:rsidRPr="00026B19" w:rsidRDefault="006C358C" w:rsidP="00C44999">
      <w:pPr>
        <w:spacing w:line="276" w:lineRule="auto"/>
        <w:rPr>
          <w:rFonts w:ascii="Aptos" w:hAnsi="Aptos"/>
          <w:sz w:val="28"/>
          <w:szCs w:val="28"/>
          <w:u w:val="single"/>
        </w:rPr>
      </w:pPr>
      <w:r w:rsidRPr="00026B19">
        <w:rPr>
          <w:rFonts w:ascii="Aptos" w:hAnsi="Aptos"/>
          <w:sz w:val="28"/>
          <w:szCs w:val="28"/>
          <w:u w:val="single"/>
        </w:rPr>
        <w:t>Specific</w:t>
      </w:r>
      <w:r w:rsidR="004305BD" w:rsidRPr="00026B19">
        <w:rPr>
          <w:rFonts w:ascii="Aptos" w:hAnsi="Aptos"/>
          <w:sz w:val="28"/>
          <w:szCs w:val="28"/>
          <w:u w:val="single"/>
        </w:rPr>
        <w:t xml:space="preserve"> amendments</w:t>
      </w:r>
      <w:r w:rsidRPr="00026B19">
        <w:rPr>
          <w:rFonts w:ascii="Aptos" w:hAnsi="Aptos"/>
          <w:sz w:val="28"/>
          <w:szCs w:val="28"/>
          <w:u w:val="single"/>
        </w:rPr>
        <w:t xml:space="preserve"> made</w:t>
      </w:r>
      <w:r w:rsidR="004305BD" w:rsidRPr="00026B19">
        <w:rPr>
          <w:rFonts w:ascii="Aptos" w:hAnsi="Aptos"/>
          <w:sz w:val="28"/>
          <w:szCs w:val="28"/>
          <w:u w:val="single"/>
        </w:rPr>
        <w:t>:</w:t>
      </w:r>
    </w:p>
    <w:p w14:paraId="26270154" w14:textId="77777777" w:rsidR="006C358C" w:rsidRPr="00D2041D" w:rsidRDefault="006C358C" w:rsidP="00C44999">
      <w:pPr>
        <w:spacing w:line="276" w:lineRule="auto"/>
        <w:rPr>
          <w:rFonts w:ascii="Aptos" w:hAnsi="Aptos"/>
          <w:sz w:val="12"/>
          <w:szCs w:val="12"/>
        </w:rPr>
      </w:pPr>
    </w:p>
    <w:p w14:paraId="61EC9DC2" w14:textId="77777777" w:rsidR="004305BD" w:rsidRPr="00177C90" w:rsidRDefault="004305BD" w:rsidP="00C44999">
      <w:pPr>
        <w:spacing w:line="276" w:lineRule="auto"/>
        <w:rPr>
          <w:rFonts w:ascii="Aptos" w:hAnsi="Aptos"/>
          <w:sz w:val="28"/>
          <w:szCs w:val="28"/>
        </w:rPr>
      </w:pPr>
      <w:r w:rsidRPr="00177C90">
        <w:rPr>
          <w:rFonts w:ascii="Aptos" w:hAnsi="Aptos"/>
          <w:sz w:val="28"/>
          <w:szCs w:val="28"/>
        </w:rPr>
        <w:t xml:space="preserve">Replace references to </w:t>
      </w:r>
      <w:r w:rsidRPr="00177C90">
        <w:rPr>
          <w:rFonts w:ascii="Aptos" w:hAnsi="Aptos"/>
          <w:i/>
          <w:iCs/>
          <w:sz w:val="28"/>
          <w:szCs w:val="28"/>
        </w:rPr>
        <w:t>deaneries</w:t>
      </w:r>
      <w:r w:rsidRPr="00177C90">
        <w:rPr>
          <w:rFonts w:ascii="Aptos" w:hAnsi="Aptos"/>
          <w:sz w:val="28"/>
          <w:szCs w:val="28"/>
        </w:rPr>
        <w:t xml:space="preserve">, </w:t>
      </w:r>
      <w:r w:rsidRPr="00177C90">
        <w:rPr>
          <w:rFonts w:ascii="Aptos" w:hAnsi="Aptos"/>
          <w:i/>
          <w:iCs/>
          <w:sz w:val="28"/>
          <w:szCs w:val="28"/>
        </w:rPr>
        <w:t>deans</w:t>
      </w:r>
      <w:r w:rsidRPr="00177C90">
        <w:rPr>
          <w:rFonts w:ascii="Aptos" w:hAnsi="Aptos"/>
          <w:sz w:val="28"/>
          <w:szCs w:val="28"/>
        </w:rPr>
        <w:t>, and deanery-based elections with parallel regional structures including regional Convenors and regional convocations. The regional structure provides for the appointment of two (2) Convenors in each region, resulting in six (6) Convenors.</w:t>
      </w:r>
    </w:p>
    <w:p w14:paraId="1B7F7963" w14:textId="77777777" w:rsidR="006C358C" w:rsidRPr="00D2041D" w:rsidRDefault="006C358C" w:rsidP="00C44999">
      <w:pPr>
        <w:spacing w:line="276" w:lineRule="auto"/>
        <w:rPr>
          <w:rFonts w:ascii="Aptos" w:hAnsi="Aptos"/>
          <w:sz w:val="12"/>
          <w:szCs w:val="12"/>
        </w:rPr>
      </w:pPr>
    </w:p>
    <w:p w14:paraId="226D6271" w14:textId="51134293" w:rsidR="006C358C" w:rsidRPr="00F05125" w:rsidRDefault="004305BD" w:rsidP="00C44999">
      <w:pPr>
        <w:spacing w:line="276" w:lineRule="auto"/>
        <w:rPr>
          <w:rFonts w:ascii="Aptos" w:hAnsi="Aptos"/>
          <w:sz w:val="28"/>
          <w:szCs w:val="28"/>
        </w:rPr>
      </w:pPr>
      <w:r w:rsidRPr="00177C90">
        <w:rPr>
          <w:rFonts w:ascii="Aptos" w:hAnsi="Aptos"/>
          <w:sz w:val="28"/>
          <w:szCs w:val="28"/>
        </w:rPr>
        <w:t>Revise Canons II, V, and XVI to ensure that the Nominating Committee, Diocesan Council, and resolution sponsorship all reflect regional representation and processes.</w:t>
      </w:r>
    </w:p>
    <w:p w14:paraId="5F9576DE" w14:textId="77777777" w:rsidR="00E731A4" w:rsidRPr="002B3958" w:rsidRDefault="00E731A4" w:rsidP="00C44999">
      <w:pPr>
        <w:spacing w:line="276" w:lineRule="auto"/>
        <w:rPr>
          <w:rFonts w:ascii="Aptos" w:hAnsi="Aptos"/>
          <w:sz w:val="28"/>
          <w:szCs w:val="28"/>
        </w:rPr>
      </w:pPr>
    </w:p>
    <w:p w14:paraId="7E0FEF90" w14:textId="77777777" w:rsidR="006C358C" w:rsidRPr="00D2041D" w:rsidRDefault="004305BD" w:rsidP="00C44999">
      <w:pPr>
        <w:spacing w:line="276" w:lineRule="auto"/>
        <w:rPr>
          <w:rFonts w:ascii="Aptos" w:hAnsi="Aptos"/>
          <w:b/>
          <w:bCs/>
          <w:sz w:val="28"/>
          <w:szCs w:val="28"/>
          <w:u w:val="single"/>
        </w:rPr>
      </w:pPr>
      <w:r w:rsidRPr="00D2041D">
        <w:rPr>
          <w:rFonts w:ascii="Aptos" w:hAnsi="Aptos"/>
          <w:b/>
          <w:bCs/>
          <w:sz w:val="28"/>
          <w:szCs w:val="28"/>
          <w:u w:val="single"/>
        </w:rPr>
        <w:t xml:space="preserve">Resolutions Committee Review: </w:t>
      </w:r>
    </w:p>
    <w:p w14:paraId="5C6A5F7C" w14:textId="77777777" w:rsidR="006C358C" w:rsidRPr="00D2041D" w:rsidRDefault="006C358C" w:rsidP="00C44999">
      <w:pPr>
        <w:spacing w:line="276" w:lineRule="auto"/>
        <w:rPr>
          <w:rFonts w:ascii="Aptos" w:hAnsi="Aptos"/>
          <w:b/>
          <w:bCs/>
          <w:sz w:val="12"/>
          <w:szCs w:val="12"/>
        </w:rPr>
      </w:pPr>
    </w:p>
    <w:p w14:paraId="077FA5DB" w14:textId="51A2EDA0" w:rsidR="004305BD" w:rsidRPr="00177C90" w:rsidRDefault="004305BD" w:rsidP="00C44999">
      <w:pPr>
        <w:spacing w:line="276" w:lineRule="auto"/>
        <w:rPr>
          <w:rFonts w:ascii="Aptos" w:hAnsi="Aptos"/>
          <w:sz w:val="28"/>
          <w:szCs w:val="28"/>
        </w:rPr>
      </w:pPr>
      <w:r w:rsidRPr="00177C90">
        <w:rPr>
          <w:rFonts w:ascii="Aptos" w:hAnsi="Aptos"/>
          <w:sz w:val="28"/>
          <w:szCs w:val="28"/>
        </w:rPr>
        <w:t xml:space="preserve">The Resolutions Committee has reviewed the proposed </w:t>
      </w:r>
      <w:r w:rsidR="00F05125">
        <w:rPr>
          <w:rFonts w:ascii="Aptos" w:hAnsi="Aptos"/>
          <w:sz w:val="28"/>
          <w:szCs w:val="28"/>
        </w:rPr>
        <w:t>R</w:t>
      </w:r>
      <w:r w:rsidRPr="00177C90">
        <w:rPr>
          <w:rFonts w:ascii="Aptos" w:hAnsi="Aptos"/>
          <w:sz w:val="28"/>
          <w:szCs w:val="28"/>
        </w:rPr>
        <w:t xml:space="preserve">esolution. The </w:t>
      </w:r>
      <w:r w:rsidR="005F7761" w:rsidRPr="00177C90">
        <w:rPr>
          <w:rFonts w:ascii="Aptos" w:hAnsi="Aptos"/>
          <w:sz w:val="28"/>
          <w:szCs w:val="28"/>
        </w:rPr>
        <w:t>C</w:t>
      </w:r>
      <w:r w:rsidRPr="00177C90">
        <w:rPr>
          <w:rFonts w:ascii="Aptos" w:hAnsi="Aptos"/>
          <w:sz w:val="28"/>
          <w:szCs w:val="28"/>
        </w:rPr>
        <w:t xml:space="preserve">ommittee confirms this </w:t>
      </w:r>
      <w:r w:rsidR="00F05125">
        <w:rPr>
          <w:rFonts w:ascii="Aptos" w:hAnsi="Aptos"/>
          <w:sz w:val="28"/>
          <w:szCs w:val="28"/>
        </w:rPr>
        <w:t>R</w:t>
      </w:r>
      <w:r w:rsidRPr="00177C90">
        <w:rPr>
          <w:rFonts w:ascii="Aptos" w:hAnsi="Aptos"/>
          <w:sz w:val="28"/>
          <w:szCs w:val="28"/>
        </w:rPr>
        <w:t>esolution has been validly submitted to Convention and reports it to the floor with a recommendation of passage for reasons set forth in the above explanation.</w:t>
      </w:r>
    </w:p>
    <w:p w14:paraId="6B47F7DF" w14:textId="77777777" w:rsidR="004305BD" w:rsidRPr="00177C90" w:rsidRDefault="004305BD" w:rsidP="00C44999">
      <w:pPr>
        <w:pStyle w:val="Footer"/>
        <w:spacing w:line="276" w:lineRule="auto"/>
        <w:jc w:val="left"/>
        <w:rPr>
          <w:rFonts w:ascii="Aptos" w:hAnsi="Aptos"/>
          <w:sz w:val="28"/>
          <w:szCs w:val="28"/>
        </w:rPr>
      </w:pPr>
    </w:p>
    <w:sectPr w:rsidR="004305BD" w:rsidRPr="00177C90" w:rsidSect="00D56C32">
      <w:footerReference w:type="default" r:id="rId8"/>
      <w:pgSz w:w="12240" w:h="15840" w:code="1"/>
      <w:pgMar w:top="1440" w:right="1872" w:bottom="1728" w:left="1872" w:header="10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04262" w14:textId="77777777" w:rsidR="008A1B8F" w:rsidRDefault="008A1B8F">
      <w:r>
        <w:separator/>
      </w:r>
    </w:p>
  </w:endnote>
  <w:endnote w:type="continuationSeparator" w:id="0">
    <w:p w14:paraId="431697ED" w14:textId="77777777" w:rsidR="008A1B8F" w:rsidRDefault="008A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A3D8" w14:textId="0276BFA9" w:rsidR="00F83D73" w:rsidRPr="001550AD" w:rsidRDefault="00F40546" w:rsidP="005F7761">
    <w:pPr>
      <w:pStyle w:val="Footer"/>
      <w:tabs>
        <w:tab w:val="clear" w:pos="4320"/>
        <w:tab w:val="clear" w:pos="8640"/>
        <w:tab w:val="center" w:pos="4680"/>
        <w:tab w:val="right" w:pos="9360"/>
      </w:tabs>
      <w:rPr>
        <w:rStyle w:val="PageNumber"/>
        <w:rFonts w:ascii="Aptos" w:hAnsi="Aptos"/>
        <w:sz w:val="28"/>
        <w:szCs w:val="40"/>
      </w:rPr>
    </w:pPr>
    <w:r w:rsidRPr="001550AD">
      <w:rPr>
        <w:rStyle w:val="PageNumber"/>
        <w:rFonts w:ascii="Aptos" w:hAnsi="Aptos"/>
        <w:sz w:val="28"/>
        <w:szCs w:val="40"/>
      </w:rPr>
      <w:fldChar w:fldCharType="begin"/>
    </w:r>
    <w:r w:rsidR="00A22D7F" w:rsidRPr="001550AD">
      <w:rPr>
        <w:rStyle w:val="PageNumber"/>
        <w:rFonts w:ascii="Aptos" w:hAnsi="Aptos"/>
        <w:sz w:val="28"/>
        <w:szCs w:val="40"/>
      </w:rPr>
      <w:instrText xml:space="preserve"> PAGE </w:instrText>
    </w:r>
    <w:r w:rsidRPr="001550AD">
      <w:rPr>
        <w:rStyle w:val="PageNumber"/>
        <w:rFonts w:ascii="Aptos" w:hAnsi="Aptos"/>
        <w:sz w:val="28"/>
        <w:szCs w:val="40"/>
      </w:rPr>
      <w:fldChar w:fldCharType="separate"/>
    </w:r>
    <w:r w:rsidR="00A22D7F" w:rsidRPr="001550AD">
      <w:rPr>
        <w:rStyle w:val="PageNumber"/>
        <w:rFonts w:ascii="Aptos" w:hAnsi="Aptos"/>
        <w:noProof/>
        <w:sz w:val="28"/>
        <w:szCs w:val="40"/>
      </w:rPr>
      <w:t>2</w:t>
    </w:r>
    <w:r w:rsidRPr="001550AD">
      <w:rPr>
        <w:rStyle w:val="PageNumber"/>
        <w:rFonts w:ascii="Aptos" w:hAnsi="Aptos"/>
        <w:sz w:val="28"/>
        <w:szCs w:val="4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09958" w14:textId="77777777" w:rsidR="008A1B8F" w:rsidRDefault="008A1B8F">
      <w:r>
        <w:separator/>
      </w:r>
    </w:p>
  </w:footnote>
  <w:footnote w:type="continuationSeparator" w:id="0">
    <w:p w14:paraId="6722B107" w14:textId="77777777" w:rsidR="008A1B8F" w:rsidRDefault="008A1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26F9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F2E9F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61A3A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060D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064C4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F89D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BF88A1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25214D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7E84A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F8C7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6B3B93"/>
    <w:multiLevelType w:val="multilevel"/>
    <w:tmpl w:val="B6E64290"/>
    <w:lvl w:ilvl="0">
      <w:start w:val="1"/>
      <w:numFmt w:val="decimal"/>
      <w:suff w:val="space"/>
      <w:lvlText w:val="Article %1:"/>
      <w:lvlJc w:val="left"/>
      <w:pPr>
        <w:ind w:left="0" w:firstLine="0"/>
      </w:pPr>
      <w:rPr>
        <w:rFonts w:hint="default"/>
      </w:rPr>
    </w:lvl>
    <w:lvl w:ilvl="1">
      <w:start w:val="1"/>
      <w:numFmt w:val="decimal"/>
      <w:lvlText w:val="%1.%2"/>
      <w:lvlJc w:val="right"/>
      <w:pPr>
        <w:tabs>
          <w:tab w:val="num" w:pos="720"/>
        </w:tabs>
        <w:ind w:left="0" w:firstLine="576"/>
      </w:pPr>
      <w:rPr>
        <w:rFonts w:ascii="Palatino Linotype" w:hAnsi="Palatino Linotype" w:hint="default"/>
        <w:b/>
        <w:i w:val="0"/>
        <w:sz w:val="22"/>
      </w:rPr>
    </w:lvl>
    <w:lvl w:ilvl="2">
      <w:start w:val="1"/>
      <w:numFmt w:val="lowerLetter"/>
      <w:lvlText w:val="(%3)"/>
      <w:lvlJc w:val="right"/>
      <w:pPr>
        <w:tabs>
          <w:tab w:val="num" w:pos="1152"/>
        </w:tabs>
        <w:ind w:left="0" w:firstLine="1008"/>
      </w:pPr>
      <w:rPr>
        <w:rFonts w:hint="default"/>
        <w:b w:val="0"/>
        <w:i w:val="0"/>
      </w:rPr>
    </w:lvl>
    <w:lvl w:ilvl="3">
      <w:start w:val="1"/>
      <w:numFmt w:val="lowerRoman"/>
      <w:lvlText w:val="(%4)"/>
      <w:lvlJc w:val="right"/>
      <w:pPr>
        <w:tabs>
          <w:tab w:val="num" w:pos="1440"/>
        </w:tabs>
        <w:ind w:left="0" w:firstLine="1296"/>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F6E2321"/>
    <w:multiLevelType w:val="multilevel"/>
    <w:tmpl w:val="7F86973E"/>
    <w:name w:val="Outline23"/>
    <w:lvl w:ilvl="0">
      <w:start w:val="1"/>
      <w:numFmt w:val="decimal"/>
      <w:lvlText w:val="%1."/>
      <w:lvlJc w:val="right"/>
      <w:pPr>
        <w:tabs>
          <w:tab w:val="num" w:pos="720"/>
        </w:tabs>
        <w:ind w:left="0" w:firstLine="576"/>
      </w:pPr>
      <w:rPr>
        <w:rFonts w:ascii="Palatino Linotype" w:hAnsi="Palatino Linotype" w:hint="default"/>
        <w:b/>
        <w:i w:val="0"/>
        <w:sz w:val="22"/>
      </w:rPr>
    </w:lvl>
    <w:lvl w:ilvl="1">
      <w:start w:val="1"/>
      <w:numFmt w:val="lowerLetter"/>
      <w:lvlText w:val="%2."/>
      <w:lvlJc w:val="right"/>
      <w:pPr>
        <w:tabs>
          <w:tab w:val="num" w:pos="1008"/>
        </w:tabs>
        <w:ind w:left="0" w:firstLine="864"/>
      </w:pPr>
      <w:rPr>
        <w:rFonts w:ascii="Palatino Linotype" w:hAnsi="Palatino Linotype" w:hint="default"/>
        <w:b/>
        <w:i w:val="0"/>
        <w:sz w:val="22"/>
      </w:rPr>
    </w:lvl>
    <w:lvl w:ilvl="2">
      <w:start w:val="1"/>
      <w:numFmt w:val="lowerRoman"/>
      <w:lvlText w:val="%3."/>
      <w:lvlJc w:val="right"/>
      <w:pPr>
        <w:tabs>
          <w:tab w:val="num" w:pos="1296"/>
        </w:tabs>
        <w:ind w:left="0" w:firstLine="1152"/>
      </w:pPr>
      <w:rPr>
        <w:rFonts w:hint="default"/>
      </w:rPr>
    </w:lvl>
    <w:lvl w:ilvl="3">
      <w:start w:val="1"/>
      <w:numFmt w:val="decimal"/>
      <w:lvlText w:val="%4)"/>
      <w:lvlJc w:val="right"/>
      <w:pPr>
        <w:tabs>
          <w:tab w:val="num" w:pos="1440"/>
        </w:tabs>
        <w:ind w:left="0" w:firstLine="1296"/>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Restart w:val="0"/>
      <w:lvlText w:val="(%6)"/>
      <w:lvlJc w:val="left"/>
      <w:pPr>
        <w:tabs>
          <w:tab w:val="num" w:pos="4320"/>
        </w:tabs>
        <w:ind w:left="4320" w:hanging="720"/>
      </w:pPr>
      <w:rPr>
        <w:rFonts w:hint="default"/>
      </w:rPr>
    </w:lvl>
    <w:lvl w:ilvl="6">
      <w:start w:val="1"/>
      <w:numFmt w:val="bullet"/>
      <w:lvlText w:val=""/>
      <w:lvlJc w:val="left"/>
      <w:pPr>
        <w:tabs>
          <w:tab w:val="num" w:pos="1440"/>
        </w:tabs>
        <w:ind w:left="1440" w:hanging="720"/>
      </w:pPr>
      <w:rPr>
        <w:rFonts w:hint="default"/>
      </w:rPr>
    </w:lvl>
    <w:lvl w:ilvl="7">
      <w:start w:val="1"/>
      <w:numFmt w:val="upperLetter"/>
      <w:lvlText w:val="%8."/>
      <w:lvlJc w:val="left"/>
      <w:pPr>
        <w:tabs>
          <w:tab w:val="num" w:pos="2160"/>
        </w:tabs>
        <w:ind w:left="2160" w:hanging="720"/>
      </w:pPr>
      <w:rPr>
        <w:rFonts w:hint="default"/>
      </w:rPr>
    </w:lvl>
    <w:lvl w:ilvl="8">
      <w:start w:val="1"/>
      <w:numFmt w:val="decimal"/>
      <w:lvlText w:val="%9."/>
      <w:lvlJc w:val="left"/>
      <w:pPr>
        <w:tabs>
          <w:tab w:val="num" w:pos="2880"/>
        </w:tabs>
        <w:ind w:left="2880" w:hanging="720"/>
      </w:pPr>
      <w:rPr>
        <w:rFonts w:hint="default"/>
      </w:rPr>
    </w:lvl>
  </w:abstractNum>
  <w:abstractNum w:abstractNumId="12" w15:restartNumberingAfterBreak="0">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3" w15:restartNumberingAfterBreak="0">
    <w:nsid w:val="10BB00C6"/>
    <w:multiLevelType w:val="multilevel"/>
    <w:tmpl w:val="D0CCBB8C"/>
    <w:styleLink w:val="Headings"/>
    <w:lvl w:ilvl="0">
      <w:start w:val="1"/>
      <w:numFmt w:val="decimal"/>
      <w:suff w:val="space"/>
      <w:lvlText w:val="ARTICLE %1:"/>
      <w:lvlJc w:val="left"/>
      <w:pPr>
        <w:ind w:left="720" w:hanging="360"/>
      </w:pPr>
      <w:rPr>
        <w:rFonts w:ascii="Garamond" w:hAnsi="Garamond" w:hint="default"/>
        <w:b/>
        <w:i w:val="0"/>
        <w:strike w:val="0"/>
        <w:dstrike w:val="0"/>
        <w:vanish w:val="0"/>
        <w:color w:val="auto"/>
        <w:spacing w:val="12"/>
        <w:sz w:val="24"/>
        <w:u w:val="none"/>
        <w:vertAlign w:val="baseline"/>
      </w:rPr>
    </w:lvl>
    <w:lvl w:ilvl="1">
      <w:start w:val="1"/>
      <w:numFmt w:val="decimal"/>
      <w:lvlText w:val="%1.%2"/>
      <w:lvlJc w:val="right"/>
      <w:pPr>
        <w:tabs>
          <w:tab w:val="num" w:pos="720"/>
        </w:tabs>
        <w:ind w:left="0" w:firstLine="576"/>
      </w:pPr>
      <w:rPr>
        <w:rFonts w:ascii="Garamond" w:hAnsi="Garamond" w:hint="default"/>
        <w:b w:val="0"/>
        <w:i w:val="0"/>
        <w:color w:val="auto"/>
        <w:sz w:val="24"/>
        <w:u w:val="none"/>
      </w:rPr>
    </w:lvl>
    <w:lvl w:ilvl="2">
      <w:start w:val="1"/>
      <w:numFmt w:val="lowerLetter"/>
      <w:lvlText w:val="(%3)"/>
      <w:lvlJc w:val="right"/>
      <w:pPr>
        <w:tabs>
          <w:tab w:val="num" w:pos="1152"/>
        </w:tabs>
        <w:ind w:left="0" w:firstLine="1008"/>
      </w:pPr>
      <w:rPr>
        <w:rFonts w:ascii="Garamond" w:hAnsi="Garamond" w:hint="default"/>
        <w:b w:val="0"/>
        <w:i w:val="0"/>
        <w:color w:val="auto"/>
        <w:sz w:val="24"/>
        <w:u w:val="none"/>
      </w:rPr>
    </w:lvl>
    <w:lvl w:ilvl="3">
      <w:start w:val="1"/>
      <w:numFmt w:val="lowerRoman"/>
      <w:lvlText w:val="(%4)"/>
      <w:lvlJc w:val="right"/>
      <w:pPr>
        <w:tabs>
          <w:tab w:val="num" w:pos="1440"/>
        </w:tabs>
        <w:ind w:left="0" w:firstLine="1296"/>
      </w:pPr>
      <w:rPr>
        <w:rFonts w:ascii="Garamond" w:hAnsi="Garamond" w:hint="default"/>
        <w:b w:val="0"/>
        <w:i w:val="0"/>
        <w:color w:val="auto"/>
        <w:sz w:val="24"/>
        <w:u w:val="none"/>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119B0F14"/>
    <w:multiLevelType w:val="multilevel"/>
    <w:tmpl w:val="F7EA9244"/>
    <w:lvl w:ilvl="0">
      <w:start w:val="1"/>
      <w:numFmt w:val="decimal"/>
      <w:suff w:val="space"/>
      <w:lvlText w:val="Article %1:"/>
      <w:lvlJc w:val="left"/>
      <w:pPr>
        <w:ind w:left="0" w:firstLine="0"/>
      </w:pPr>
      <w:rPr>
        <w:rFonts w:hint="default"/>
      </w:rPr>
    </w:lvl>
    <w:lvl w:ilvl="1">
      <w:start w:val="1"/>
      <w:numFmt w:val="decimal"/>
      <w:lvlText w:val="%1.%2"/>
      <w:lvlJc w:val="right"/>
      <w:pPr>
        <w:tabs>
          <w:tab w:val="num" w:pos="720"/>
        </w:tabs>
        <w:ind w:left="0" w:firstLine="576"/>
      </w:pPr>
      <w:rPr>
        <w:rFonts w:hint="default"/>
        <w:b w:val="0"/>
        <w:i w:val="0"/>
      </w:rPr>
    </w:lvl>
    <w:lvl w:ilvl="2">
      <w:start w:val="1"/>
      <w:numFmt w:val="lowerLetter"/>
      <w:lvlText w:val="(%3)"/>
      <w:lvlJc w:val="right"/>
      <w:pPr>
        <w:tabs>
          <w:tab w:val="num" w:pos="1152"/>
        </w:tabs>
        <w:ind w:left="0" w:firstLine="1008"/>
      </w:pPr>
      <w:rPr>
        <w:rFonts w:hint="default"/>
        <w:b w:val="0"/>
        <w:i w:val="0"/>
      </w:rPr>
    </w:lvl>
    <w:lvl w:ilvl="3">
      <w:start w:val="1"/>
      <w:numFmt w:val="lowerRoman"/>
      <w:lvlText w:val="(%4)"/>
      <w:lvlJc w:val="right"/>
      <w:pPr>
        <w:tabs>
          <w:tab w:val="num" w:pos="1440"/>
        </w:tabs>
        <w:ind w:left="0" w:firstLine="1296"/>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F432CC"/>
    <w:multiLevelType w:val="multilevel"/>
    <w:tmpl w:val="700CDD08"/>
    <w:lvl w:ilvl="0">
      <w:start w:val="1"/>
      <w:numFmt w:val="decimal"/>
      <w:suff w:val="space"/>
      <w:lvlText w:val="Article %1:"/>
      <w:lvlJc w:val="left"/>
      <w:pPr>
        <w:ind w:left="0" w:firstLine="0"/>
      </w:pPr>
      <w:rPr>
        <w:rFonts w:hint="default"/>
      </w:rPr>
    </w:lvl>
    <w:lvl w:ilvl="1">
      <w:start w:val="1"/>
      <w:numFmt w:val="decimal"/>
      <w:lvlText w:val="%1.%2"/>
      <w:lvlJc w:val="right"/>
      <w:pPr>
        <w:tabs>
          <w:tab w:val="num" w:pos="720"/>
        </w:tabs>
        <w:ind w:left="0" w:firstLine="576"/>
      </w:pPr>
      <w:rPr>
        <w:rFonts w:hint="default"/>
        <w:b w:val="0"/>
        <w:i w:val="0"/>
      </w:rPr>
    </w:lvl>
    <w:lvl w:ilvl="2">
      <w:start w:val="1"/>
      <w:numFmt w:val="lowerLetter"/>
      <w:lvlText w:val="(%3)"/>
      <w:lvlJc w:val="right"/>
      <w:pPr>
        <w:tabs>
          <w:tab w:val="num" w:pos="1152"/>
        </w:tabs>
        <w:ind w:left="0" w:firstLine="1008"/>
      </w:pPr>
      <w:rPr>
        <w:rFonts w:hint="default"/>
        <w:b w:val="0"/>
        <w:i w:val="0"/>
      </w:rPr>
    </w:lvl>
    <w:lvl w:ilvl="3">
      <w:start w:val="1"/>
      <w:numFmt w:val="lowerRoman"/>
      <w:lvlText w:val="(%4)"/>
      <w:lvlJc w:val="right"/>
      <w:pPr>
        <w:tabs>
          <w:tab w:val="num" w:pos="1440"/>
        </w:tabs>
        <w:ind w:left="0" w:firstLine="1296"/>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10C7137"/>
    <w:multiLevelType w:val="multilevel"/>
    <w:tmpl w:val="34142F54"/>
    <w:lvl w:ilvl="0">
      <w:start w:val="1"/>
      <w:numFmt w:val="decimal"/>
      <w:suff w:val="space"/>
      <w:lvlText w:val="Article %1:"/>
      <w:lvlJc w:val="left"/>
      <w:pPr>
        <w:ind w:left="0" w:firstLine="0"/>
      </w:pPr>
      <w:rPr>
        <w:rFonts w:hint="default"/>
      </w:rPr>
    </w:lvl>
    <w:lvl w:ilvl="1">
      <w:start w:val="1"/>
      <w:numFmt w:val="decimal"/>
      <w:lvlText w:val="%1.%2"/>
      <w:lvlJc w:val="right"/>
      <w:pPr>
        <w:tabs>
          <w:tab w:val="num" w:pos="720"/>
        </w:tabs>
        <w:ind w:left="0" w:firstLine="576"/>
      </w:pPr>
      <w:rPr>
        <w:rFonts w:ascii="Palatino Linotype" w:hAnsi="Palatino Linotype" w:hint="default"/>
        <w:b/>
        <w:i w:val="0"/>
        <w:sz w:val="22"/>
      </w:rPr>
    </w:lvl>
    <w:lvl w:ilvl="2">
      <w:start w:val="1"/>
      <w:numFmt w:val="lowerLetter"/>
      <w:lvlText w:val="(%3)"/>
      <w:lvlJc w:val="right"/>
      <w:pPr>
        <w:tabs>
          <w:tab w:val="num" w:pos="1152"/>
        </w:tabs>
        <w:ind w:left="0" w:firstLine="1008"/>
      </w:pPr>
      <w:rPr>
        <w:rFonts w:ascii="Palatino Linotype" w:hAnsi="Palatino Linotype" w:hint="default"/>
        <w:b/>
        <w:i w:val="0"/>
        <w:sz w:val="22"/>
      </w:rPr>
    </w:lvl>
    <w:lvl w:ilvl="3">
      <w:start w:val="1"/>
      <w:numFmt w:val="lowerRoman"/>
      <w:lvlText w:val="(%4)"/>
      <w:lvlJc w:val="right"/>
      <w:pPr>
        <w:tabs>
          <w:tab w:val="num" w:pos="1440"/>
        </w:tabs>
        <w:ind w:left="0" w:firstLine="1296"/>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555F11"/>
    <w:multiLevelType w:val="multilevel"/>
    <w:tmpl w:val="351CC56A"/>
    <w:lvl w:ilvl="0">
      <w:start w:val="1"/>
      <w:numFmt w:val="decimal"/>
      <w:pStyle w:val="Heading1"/>
      <w:suff w:val="space"/>
      <w:lvlText w:val="Article %1:"/>
      <w:lvlJc w:val="left"/>
      <w:pPr>
        <w:ind w:left="0" w:firstLine="0"/>
      </w:pPr>
      <w:rPr>
        <w:rFonts w:hint="default"/>
      </w:rPr>
    </w:lvl>
    <w:lvl w:ilvl="1">
      <w:start w:val="1"/>
      <w:numFmt w:val="decimal"/>
      <w:pStyle w:val="Heading2"/>
      <w:lvlText w:val="%1.%2"/>
      <w:lvlJc w:val="right"/>
      <w:pPr>
        <w:tabs>
          <w:tab w:val="num" w:pos="720"/>
        </w:tabs>
        <w:ind w:left="0" w:firstLine="576"/>
      </w:pPr>
      <w:rPr>
        <w:rFonts w:ascii="Palatino Linotype" w:hAnsi="Palatino Linotype" w:hint="default"/>
        <w:b/>
        <w:i w:val="0"/>
        <w:sz w:val="22"/>
      </w:rPr>
    </w:lvl>
    <w:lvl w:ilvl="2">
      <w:start w:val="1"/>
      <w:numFmt w:val="lowerLetter"/>
      <w:pStyle w:val="Heading3"/>
      <w:lvlText w:val="(%3)"/>
      <w:lvlJc w:val="right"/>
      <w:pPr>
        <w:tabs>
          <w:tab w:val="num" w:pos="1152"/>
        </w:tabs>
        <w:ind w:left="0" w:firstLine="1008"/>
      </w:pPr>
      <w:rPr>
        <w:rFonts w:ascii="Palatino Linotype" w:hAnsi="Palatino Linotype" w:hint="default"/>
        <w:b/>
        <w:i w:val="0"/>
        <w:sz w:val="22"/>
      </w:rPr>
    </w:lvl>
    <w:lvl w:ilvl="3">
      <w:start w:val="1"/>
      <w:numFmt w:val="lowerRoman"/>
      <w:pStyle w:val="Heading4"/>
      <w:lvlText w:val="(%4)"/>
      <w:lvlJc w:val="right"/>
      <w:pPr>
        <w:tabs>
          <w:tab w:val="num" w:pos="1440"/>
        </w:tabs>
        <w:ind w:left="0" w:firstLine="1296"/>
      </w:pPr>
      <w:rPr>
        <w:rFonts w:ascii="Palatino Linotype" w:hAnsi="Palatino Linotype" w:hint="default"/>
        <w:b/>
        <w:i w:val="0"/>
        <w:sz w:val="22"/>
      </w:rPr>
    </w:lvl>
    <w:lvl w:ilvl="4">
      <w:start w:val="1"/>
      <w:numFmt w:val="lowerLetter"/>
      <w:pStyle w:val="Heading5"/>
      <w:lvlText w:val="(%5)"/>
      <w:lvlJc w:val="right"/>
      <w:pPr>
        <w:tabs>
          <w:tab w:val="num" w:pos="1872"/>
        </w:tabs>
        <w:ind w:left="0" w:firstLine="1728"/>
      </w:pPr>
      <w:rPr>
        <w:rFonts w:hint="default"/>
        <w:b/>
        <w:i w:val="0"/>
      </w:rPr>
    </w:lvl>
    <w:lvl w:ilvl="5">
      <w:start w:val="1"/>
      <w:numFmt w:val="lowerRoman"/>
      <w:pStyle w:val="Heading6"/>
      <w:lvlText w:val="(%6)"/>
      <w:lvlJc w:val="right"/>
      <w:pPr>
        <w:tabs>
          <w:tab w:val="num" w:pos="2304"/>
        </w:tabs>
        <w:ind w:left="0" w:firstLine="2160"/>
      </w:pPr>
      <w:rPr>
        <w:rFonts w:hint="default"/>
        <w:b/>
        <w:i w:val="0"/>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left"/>
      <w:pPr>
        <w:ind w:left="3240" w:hanging="360"/>
      </w:pPr>
      <w:rPr>
        <w:rFonts w:hint="default"/>
      </w:rPr>
    </w:lvl>
  </w:abstractNum>
  <w:abstractNum w:abstractNumId="18" w15:restartNumberingAfterBreak="0">
    <w:nsid w:val="2920775C"/>
    <w:multiLevelType w:val="multilevel"/>
    <w:tmpl w:val="1980B0A0"/>
    <w:lvl w:ilvl="0">
      <w:start w:val="1"/>
      <w:numFmt w:val="decimal"/>
      <w:lvlText w:val="%1."/>
      <w:lvlJc w:val="right"/>
      <w:pPr>
        <w:tabs>
          <w:tab w:val="num" w:pos="720"/>
        </w:tabs>
        <w:ind w:left="0" w:firstLine="576"/>
      </w:pPr>
      <w:rPr>
        <w:rFonts w:ascii="Palatino Linotype" w:hAnsi="Palatino Linotype" w:hint="default"/>
        <w:b/>
        <w:i w:val="0"/>
        <w:sz w:val="22"/>
      </w:rPr>
    </w:lvl>
    <w:lvl w:ilvl="1">
      <w:start w:val="1"/>
      <w:numFmt w:val="lowerLetter"/>
      <w:lvlText w:val="%2."/>
      <w:lvlJc w:val="right"/>
      <w:pPr>
        <w:tabs>
          <w:tab w:val="num" w:pos="1008"/>
        </w:tabs>
        <w:ind w:left="0" w:firstLine="864"/>
      </w:pPr>
      <w:rPr>
        <w:rFonts w:ascii="Palatino Linotype" w:hAnsi="Palatino Linotype" w:hint="default"/>
        <w:b/>
        <w:i w:val="0"/>
        <w:sz w:val="22"/>
      </w:rPr>
    </w:lvl>
    <w:lvl w:ilvl="2">
      <w:start w:val="1"/>
      <w:numFmt w:val="lowerRoman"/>
      <w:lvlText w:val="%3."/>
      <w:lvlJc w:val="right"/>
      <w:pPr>
        <w:tabs>
          <w:tab w:val="num" w:pos="1296"/>
        </w:tabs>
        <w:ind w:left="0" w:firstLine="1152"/>
      </w:pPr>
      <w:rPr>
        <w:rFonts w:hint="default"/>
      </w:rPr>
    </w:lvl>
    <w:lvl w:ilvl="3">
      <w:start w:val="1"/>
      <w:numFmt w:val="decimal"/>
      <w:lvlText w:val="%4)"/>
      <w:lvlJc w:val="right"/>
      <w:pPr>
        <w:tabs>
          <w:tab w:val="num" w:pos="1440"/>
        </w:tabs>
        <w:ind w:left="0" w:firstLine="1296"/>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Restart w:val="0"/>
      <w:lvlText w:val="(%6)"/>
      <w:lvlJc w:val="left"/>
      <w:pPr>
        <w:tabs>
          <w:tab w:val="num" w:pos="4320"/>
        </w:tabs>
        <w:ind w:left="4320" w:hanging="720"/>
      </w:pPr>
      <w:rPr>
        <w:rFonts w:hint="default"/>
      </w:rPr>
    </w:lvl>
    <w:lvl w:ilvl="6">
      <w:start w:val="1"/>
      <w:numFmt w:val="bullet"/>
      <w:lvlText w:val=""/>
      <w:lvlJc w:val="left"/>
      <w:pPr>
        <w:tabs>
          <w:tab w:val="num" w:pos="1440"/>
        </w:tabs>
        <w:ind w:left="1440" w:hanging="720"/>
      </w:pPr>
      <w:rPr>
        <w:rFonts w:hint="default"/>
      </w:rPr>
    </w:lvl>
    <w:lvl w:ilvl="7">
      <w:start w:val="1"/>
      <w:numFmt w:val="upperLetter"/>
      <w:lvlText w:val="%8."/>
      <w:lvlJc w:val="left"/>
      <w:pPr>
        <w:tabs>
          <w:tab w:val="num" w:pos="2160"/>
        </w:tabs>
        <w:ind w:left="2160" w:hanging="720"/>
      </w:pPr>
      <w:rPr>
        <w:rFonts w:hint="default"/>
      </w:rPr>
    </w:lvl>
    <w:lvl w:ilvl="8">
      <w:start w:val="1"/>
      <w:numFmt w:val="decimal"/>
      <w:lvlText w:val="%9."/>
      <w:lvlJc w:val="left"/>
      <w:pPr>
        <w:tabs>
          <w:tab w:val="num" w:pos="2880"/>
        </w:tabs>
        <w:ind w:left="2880" w:hanging="720"/>
      </w:pPr>
      <w:rPr>
        <w:rFonts w:hint="default"/>
      </w:rPr>
    </w:lvl>
  </w:abstractNum>
  <w:abstractNum w:abstractNumId="19" w15:restartNumberingAfterBreak="0">
    <w:nsid w:val="2A373242"/>
    <w:multiLevelType w:val="multilevel"/>
    <w:tmpl w:val="2662C158"/>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upperLetter"/>
      <w:suff w:val="nothing"/>
      <w:lvlText w:val="Exhibit %9"/>
      <w:lvlJc w:val="left"/>
      <w:pPr>
        <w:ind w:left="0" w:firstLine="0"/>
      </w:pPr>
      <w:rPr>
        <w:rFonts w:hint="default"/>
        <w:vanish w:val="0"/>
        <w:u w:val="none"/>
      </w:rPr>
    </w:lvl>
  </w:abstractNum>
  <w:abstractNum w:abstractNumId="20" w15:restartNumberingAfterBreak="0">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21" w15:restartNumberingAfterBreak="0">
    <w:nsid w:val="2C44664D"/>
    <w:multiLevelType w:val="hybridMultilevel"/>
    <w:tmpl w:val="25127A78"/>
    <w:lvl w:ilvl="0" w:tplc="F00C9442">
      <w:start w:val="1"/>
      <w:numFmt w:val="lowerLetter"/>
      <w:lvlText w:val="%1."/>
      <w:lvlJc w:val="left"/>
      <w:pPr>
        <w:ind w:left="735" w:hanging="375"/>
      </w:pPr>
      <w:rPr>
        <w:rFonts w:hint="default"/>
      </w:rPr>
    </w:lvl>
    <w:lvl w:ilvl="1" w:tplc="4BD4912C" w:tentative="1">
      <w:start w:val="1"/>
      <w:numFmt w:val="lowerLetter"/>
      <w:lvlText w:val="%2."/>
      <w:lvlJc w:val="left"/>
      <w:pPr>
        <w:ind w:left="1440" w:hanging="360"/>
      </w:pPr>
    </w:lvl>
    <w:lvl w:ilvl="2" w:tplc="E45A01DA" w:tentative="1">
      <w:start w:val="1"/>
      <w:numFmt w:val="lowerRoman"/>
      <w:lvlText w:val="%3."/>
      <w:lvlJc w:val="right"/>
      <w:pPr>
        <w:ind w:left="2160" w:hanging="180"/>
      </w:pPr>
    </w:lvl>
    <w:lvl w:ilvl="3" w:tplc="40E4B632" w:tentative="1">
      <w:start w:val="1"/>
      <w:numFmt w:val="decimal"/>
      <w:lvlText w:val="%4."/>
      <w:lvlJc w:val="left"/>
      <w:pPr>
        <w:ind w:left="2880" w:hanging="360"/>
      </w:pPr>
    </w:lvl>
    <w:lvl w:ilvl="4" w:tplc="26F6F234" w:tentative="1">
      <w:start w:val="1"/>
      <w:numFmt w:val="lowerLetter"/>
      <w:lvlText w:val="%5."/>
      <w:lvlJc w:val="left"/>
      <w:pPr>
        <w:ind w:left="3600" w:hanging="360"/>
      </w:pPr>
    </w:lvl>
    <w:lvl w:ilvl="5" w:tplc="73D427F8" w:tentative="1">
      <w:start w:val="1"/>
      <w:numFmt w:val="lowerRoman"/>
      <w:lvlText w:val="%6."/>
      <w:lvlJc w:val="right"/>
      <w:pPr>
        <w:ind w:left="4320" w:hanging="180"/>
      </w:pPr>
    </w:lvl>
    <w:lvl w:ilvl="6" w:tplc="B29EFAD0" w:tentative="1">
      <w:start w:val="1"/>
      <w:numFmt w:val="decimal"/>
      <w:lvlText w:val="%7."/>
      <w:lvlJc w:val="left"/>
      <w:pPr>
        <w:ind w:left="5040" w:hanging="360"/>
      </w:pPr>
    </w:lvl>
    <w:lvl w:ilvl="7" w:tplc="C5E8FA5A" w:tentative="1">
      <w:start w:val="1"/>
      <w:numFmt w:val="lowerLetter"/>
      <w:lvlText w:val="%8."/>
      <w:lvlJc w:val="left"/>
      <w:pPr>
        <w:ind w:left="5760" w:hanging="360"/>
      </w:pPr>
    </w:lvl>
    <w:lvl w:ilvl="8" w:tplc="D80AB05C" w:tentative="1">
      <w:start w:val="1"/>
      <w:numFmt w:val="lowerRoman"/>
      <w:lvlText w:val="%9."/>
      <w:lvlJc w:val="right"/>
      <w:pPr>
        <w:ind w:left="6480" w:hanging="180"/>
      </w:pPr>
    </w:lvl>
  </w:abstractNum>
  <w:abstractNum w:abstractNumId="22" w15:restartNumberingAfterBreak="0">
    <w:nsid w:val="2DD157B1"/>
    <w:multiLevelType w:val="multilevel"/>
    <w:tmpl w:val="D0CCBB8C"/>
    <w:numStyleLink w:val="Headings"/>
  </w:abstractNum>
  <w:abstractNum w:abstractNumId="23" w15:restartNumberingAfterBreak="0">
    <w:nsid w:val="3150748D"/>
    <w:multiLevelType w:val="multilevel"/>
    <w:tmpl w:val="DAB602AE"/>
    <w:lvl w:ilvl="0">
      <w:start w:val="1"/>
      <w:numFmt w:val="decimal"/>
      <w:suff w:val="space"/>
      <w:lvlText w:val="Article %1:"/>
      <w:lvlJc w:val="left"/>
      <w:pPr>
        <w:ind w:left="0" w:firstLine="0"/>
      </w:pPr>
      <w:rPr>
        <w:rFonts w:hint="default"/>
      </w:rPr>
    </w:lvl>
    <w:lvl w:ilvl="1">
      <w:start w:val="1"/>
      <w:numFmt w:val="decimal"/>
      <w:lvlText w:val="%1.%2"/>
      <w:lvlJc w:val="right"/>
      <w:pPr>
        <w:tabs>
          <w:tab w:val="num" w:pos="720"/>
        </w:tabs>
        <w:ind w:left="0" w:firstLine="576"/>
      </w:pPr>
      <w:rPr>
        <w:rFonts w:ascii="Palatino Linotype" w:hAnsi="Palatino Linotype" w:hint="default"/>
        <w:b/>
        <w:i w:val="0"/>
        <w:sz w:val="22"/>
      </w:rPr>
    </w:lvl>
    <w:lvl w:ilvl="2">
      <w:start w:val="1"/>
      <w:numFmt w:val="lowerLetter"/>
      <w:lvlText w:val="(%3)"/>
      <w:lvlJc w:val="right"/>
      <w:pPr>
        <w:tabs>
          <w:tab w:val="num" w:pos="1152"/>
        </w:tabs>
        <w:ind w:left="0" w:firstLine="1008"/>
      </w:pPr>
      <w:rPr>
        <w:rFonts w:hint="default"/>
        <w:b w:val="0"/>
        <w:i w:val="0"/>
      </w:rPr>
    </w:lvl>
    <w:lvl w:ilvl="3">
      <w:start w:val="1"/>
      <w:numFmt w:val="lowerRoman"/>
      <w:lvlText w:val="(%4)"/>
      <w:lvlJc w:val="right"/>
      <w:pPr>
        <w:tabs>
          <w:tab w:val="num" w:pos="1440"/>
        </w:tabs>
        <w:ind w:left="0" w:firstLine="1296"/>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6801C1E"/>
    <w:multiLevelType w:val="multilevel"/>
    <w:tmpl w:val="C67E8D58"/>
    <w:lvl w:ilvl="0">
      <w:start w:val="1"/>
      <w:numFmt w:val="decimal"/>
      <w:lvlText w:val="%1."/>
      <w:lvlJc w:val="right"/>
      <w:pPr>
        <w:tabs>
          <w:tab w:val="num" w:pos="720"/>
        </w:tabs>
        <w:ind w:left="0" w:firstLine="576"/>
      </w:pPr>
      <w:rPr>
        <w:rFonts w:ascii="Palatino Linotype" w:hAnsi="Palatino Linotype" w:hint="default"/>
        <w:b/>
        <w:i w:val="0"/>
        <w:sz w:val="22"/>
      </w:rPr>
    </w:lvl>
    <w:lvl w:ilvl="1">
      <w:start w:val="1"/>
      <w:numFmt w:val="lowerLetter"/>
      <w:lvlText w:val="%2."/>
      <w:lvlJc w:val="right"/>
      <w:pPr>
        <w:tabs>
          <w:tab w:val="num" w:pos="1008"/>
        </w:tabs>
        <w:ind w:left="0" w:firstLine="864"/>
      </w:pPr>
      <w:rPr>
        <w:rFonts w:hint="default"/>
      </w:rPr>
    </w:lvl>
    <w:lvl w:ilvl="2">
      <w:start w:val="1"/>
      <w:numFmt w:val="lowerRoman"/>
      <w:lvlText w:val="%3."/>
      <w:lvlJc w:val="right"/>
      <w:pPr>
        <w:tabs>
          <w:tab w:val="num" w:pos="1314"/>
        </w:tabs>
        <w:ind w:left="18" w:firstLine="1152"/>
      </w:pPr>
      <w:rPr>
        <w:rFonts w:hint="default"/>
      </w:rPr>
    </w:lvl>
    <w:lvl w:ilvl="3">
      <w:start w:val="1"/>
      <w:numFmt w:val="decimal"/>
      <w:lvlText w:val="%4)"/>
      <w:lvlJc w:val="right"/>
      <w:pPr>
        <w:tabs>
          <w:tab w:val="num" w:pos="1440"/>
        </w:tabs>
        <w:ind w:left="0" w:firstLine="1296"/>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Restart w:val="0"/>
      <w:lvlText w:val="(%6)"/>
      <w:lvlJc w:val="left"/>
      <w:pPr>
        <w:tabs>
          <w:tab w:val="num" w:pos="4320"/>
        </w:tabs>
        <w:ind w:left="4320" w:hanging="720"/>
      </w:pPr>
      <w:rPr>
        <w:rFonts w:hint="default"/>
      </w:rPr>
    </w:lvl>
    <w:lvl w:ilvl="6">
      <w:start w:val="1"/>
      <w:numFmt w:val="bullet"/>
      <w:lvlText w:val=""/>
      <w:lvlJc w:val="left"/>
      <w:pPr>
        <w:tabs>
          <w:tab w:val="num" w:pos="1440"/>
        </w:tabs>
        <w:ind w:left="1440" w:hanging="720"/>
      </w:pPr>
      <w:rPr>
        <w:rFonts w:hint="default"/>
      </w:rPr>
    </w:lvl>
    <w:lvl w:ilvl="7">
      <w:start w:val="1"/>
      <w:numFmt w:val="upperLetter"/>
      <w:lvlText w:val="%8."/>
      <w:lvlJc w:val="left"/>
      <w:pPr>
        <w:tabs>
          <w:tab w:val="num" w:pos="2160"/>
        </w:tabs>
        <w:ind w:left="2160" w:hanging="720"/>
      </w:pPr>
      <w:rPr>
        <w:rFonts w:hint="default"/>
      </w:rPr>
    </w:lvl>
    <w:lvl w:ilvl="8">
      <w:start w:val="1"/>
      <w:numFmt w:val="decimal"/>
      <w:lvlText w:val="%9."/>
      <w:lvlJc w:val="left"/>
      <w:pPr>
        <w:tabs>
          <w:tab w:val="num" w:pos="2880"/>
        </w:tabs>
        <w:ind w:left="2880" w:hanging="720"/>
      </w:pPr>
      <w:rPr>
        <w:rFonts w:hint="default"/>
      </w:rPr>
    </w:lvl>
  </w:abstractNum>
  <w:abstractNum w:abstractNumId="25" w15:restartNumberingAfterBreak="0">
    <w:nsid w:val="3BE32BA8"/>
    <w:multiLevelType w:val="multilevel"/>
    <w:tmpl w:val="DA4C26EC"/>
    <w:lvl w:ilvl="0">
      <w:start w:val="1"/>
      <w:numFmt w:val="decimal"/>
      <w:suff w:val="space"/>
      <w:lvlText w:val="Article %1:"/>
      <w:lvlJc w:val="left"/>
      <w:pPr>
        <w:ind w:left="0" w:firstLine="0"/>
      </w:pPr>
      <w:rPr>
        <w:rFonts w:hint="default"/>
      </w:rPr>
    </w:lvl>
    <w:lvl w:ilvl="1">
      <w:start w:val="1"/>
      <w:numFmt w:val="decimal"/>
      <w:lvlText w:val="%1.%2"/>
      <w:lvlJc w:val="right"/>
      <w:pPr>
        <w:tabs>
          <w:tab w:val="num" w:pos="720"/>
        </w:tabs>
        <w:ind w:left="0" w:firstLine="576"/>
      </w:pPr>
      <w:rPr>
        <w:rFonts w:ascii="Palatino Linotype" w:hAnsi="Palatino Linotype" w:hint="default"/>
        <w:b/>
        <w:i w:val="0"/>
        <w:sz w:val="22"/>
      </w:rPr>
    </w:lvl>
    <w:lvl w:ilvl="2">
      <w:start w:val="1"/>
      <w:numFmt w:val="lowerLetter"/>
      <w:lvlText w:val="(%3)"/>
      <w:lvlJc w:val="right"/>
      <w:pPr>
        <w:tabs>
          <w:tab w:val="num" w:pos="1152"/>
        </w:tabs>
        <w:ind w:left="0" w:firstLine="1008"/>
      </w:pPr>
      <w:rPr>
        <w:rFonts w:ascii="Palatino Linotype" w:hAnsi="Palatino Linotype" w:hint="default"/>
        <w:b/>
        <w:i w:val="0"/>
        <w:sz w:val="22"/>
      </w:rPr>
    </w:lvl>
    <w:lvl w:ilvl="3">
      <w:start w:val="1"/>
      <w:numFmt w:val="lowerRoman"/>
      <w:lvlText w:val="(%4)"/>
      <w:lvlJc w:val="right"/>
      <w:pPr>
        <w:tabs>
          <w:tab w:val="num" w:pos="1440"/>
        </w:tabs>
        <w:ind w:left="0" w:firstLine="1296"/>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F1A7A59"/>
    <w:multiLevelType w:val="multilevel"/>
    <w:tmpl w:val="467668F8"/>
    <w:lvl w:ilvl="0">
      <w:start w:val="1"/>
      <w:numFmt w:val="decimal"/>
      <w:lvlText w:val="%1."/>
      <w:lvlJc w:val="right"/>
      <w:pPr>
        <w:tabs>
          <w:tab w:val="num" w:pos="720"/>
        </w:tabs>
        <w:ind w:left="0" w:firstLine="576"/>
      </w:pPr>
      <w:rPr>
        <w:rFonts w:ascii="Palatino Linotype" w:hAnsi="Palatino Linotype" w:hint="default"/>
        <w:b/>
        <w:i w:val="0"/>
        <w:sz w:val="22"/>
      </w:rPr>
    </w:lvl>
    <w:lvl w:ilvl="1">
      <w:start w:val="1"/>
      <w:numFmt w:val="lowerLetter"/>
      <w:lvlText w:val="%2."/>
      <w:lvlJc w:val="right"/>
      <w:pPr>
        <w:tabs>
          <w:tab w:val="num" w:pos="1008"/>
        </w:tabs>
        <w:ind w:left="0" w:firstLine="864"/>
      </w:pPr>
      <w:rPr>
        <w:rFonts w:ascii="Palatino Linotype" w:hAnsi="Palatino Linotype" w:hint="default"/>
        <w:b/>
        <w:i w:val="0"/>
        <w:sz w:val="22"/>
      </w:rPr>
    </w:lvl>
    <w:lvl w:ilvl="2">
      <w:start w:val="1"/>
      <w:numFmt w:val="lowerRoman"/>
      <w:lvlText w:val="%3."/>
      <w:lvlJc w:val="right"/>
      <w:pPr>
        <w:tabs>
          <w:tab w:val="num" w:pos="1296"/>
        </w:tabs>
        <w:ind w:left="0" w:firstLine="1152"/>
      </w:pPr>
      <w:rPr>
        <w:rFonts w:ascii="Palatino Linotype" w:hAnsi="Palatino Linotype" w:hint="default"/>
        <w:b/>
        <w:i w:val="0"/>
        <w:sz w:val="22"/>
      </w:rPr>
    </w:lvl>
    <w:lvl w:ilvl="3">
      <w:start w:val="1"/>
      <w:numFmt w:val="decimal"/>
      <w:lvlText w:val="%4)"/>
      <w:lvlJc w:val="right"/>
      <w:pPr>
        <w:tabs>
          <w:tab w:val="num" w:pos="1440"/>
        </w:tabs>
        <w:ind w:left="0" w:firstLine="1296"/>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Restart w:val="0"/>
      <w:lvlText w:val="(%6)"/>
      <w:lvlJc w:val="left"/>
      <w:pPr>
        <w:tabs>
          <w:tab w:val="num" w:pos="4320"/>
        </w:tabs>
        <w:ind w:left="4320" w:hanging="720"/>
      </w:pPr>
      <w:rPr>
        <w:rFonts w:hint="default"/>
      </w:rPr>
    </w:lvl>
    <w:lvl w:ilvl="6">
      <w:start w:val="1"/>
      <w:numFmt w:val="bullet"/>
      <w:lvlText w:val=""/>
      <w:lvlJc w:val="left"/>
      <w:pPr>
        <w:tabs>
          <w:tab w:val="num" w:pos="1440"/>
        </w:tabs>
        <w:ind w:left="1440" w:hanging="720"/>
      </w:pPr>
      <w:rPr>
        <w:rFonts w:hint="default"/>
      </w:rPr>
    </w:lvl>
    <w:lvl w:ilvl="7">
      <w:start w:val="1"/>
      <w:numFmt w:val="upperLetter"/>
      <w:lvlText w:val="%8."/>
      <w:lvlJc w:val="left"/>
      <w:pPr>
        <w:tabs>
          <w:tab w:val="num" w:pos="2160"/>
        </w:tabs>
        <w:ind w:left="2160" w:hanging="720"/>
      </w:pPr>
      <w:rPr>
        <w:rFonts w:hint="default"/>
      </w:rPr>
    </w:lvl>
    <w:lvl w:ilvl="8">
      <w:start w:val="1"/>
      <w:numFmt w:val="decimal"/>
      <w:lvlText w:val="%9."/>
      <w:lvlJc w:val="left"/>
      <w:pPr>
        <w:tabs>
          <w:tab w:val="num" w:pos="2880"/>
        </w:tabs>
        <w:ind w:left="2880" w:hanging="720"/>
      </w:pPr>
      <w:rPr>
        <w:rFonts w:hint="default"/>
      </w:rPr>
    </w:lvl>
  </w:abstractNum>
  <w:abstractNum w:abstractNumId="27" w15:restartNumberingAfterBreak="0">
    <w:nsid w:val="5D67129A"/>
    <w:multiLevelType w:val="multilevel"/>
    <w:tmpl w:val="320A2596"/>
    <w:name w:val="Outline232"/>
    <w:lvl w:ilvl="0">
      <w:start w:val="1"/>
      <w:numFmt w:val="decimal"/>
      <w:pStyle w:val="Outline1"/>
      <w:lvlText w:val="%1."/>
      <w:lvlJc w:val="right"/>
      <w:pPr>
        <w:tabs>
          <w:tab w:val="num" w:pos="720"/>
        </w:tabs>
        <w:ind w:left="0" w:firstLine="576"/>
      </w:pPr>
      <w:rPr>
        <w:rFonts w:ascii="Palatino Linotype" w:hAnsi="Palatino Linotype" w:hint="default"/>
        <w:b/>
        <w:i w:val="0"/>
        <w:sz w:val="22"/>
      </w:rPr>
    </w:lvl>
    <w:lvl w:ilvl="1">
      <w:start w:val="1"/>
      <w:numFmt w:val="upperLetter"/>
      <w:pStyle w:val="Outline2"/>
      <w:lvlText w:val="%2."/>
      <w:lvlJc w:val="right"/>
      <w:pPr>
        <w:tabs>
          <w:tab w:val="num" w:pos="1080"/>
        </w:tabs>
        <w:ind w:left="0" w:firstLine="936"/>
      </w:pPr>
      <w:rPr>
        <w:rFonts w:ascii="Palatino Linotype" w:hAnsi="Palatino Linotype" w:hint="default"/>
        <w:b/>
        <w:i w:val="0"/>
        <w:sz w:val="22"/>
      </w:rPr>
    </w:lvl>
    <w:lvl w:ilvl="2">
      <w:start w:val="1"/>
      <w:numFmt w:val="lowerRoman"/>
      <w:pStyle w:val="Outline3"/>
      <w:lvlText w:val="%3."/>
      <w:lvlJc w:val="right"/>
      <w:pPr>
        <w:tabs>
          <w:tab w:val="num" w:pos="1368"/>
        </w:tabs>
        <w:ind w:left="0" w:firstLine="1224"/>
      </w:pPr>
      <w:rPr>
        <w:rFonts w:ascii="Palatino Linotype" w:hAnsi="Palatino Linotype" w:hint="default"/>
        <w:b/>
        <w:i w:val="0"/>
        <w:sz w:val="22"/>
      </w:rPr>
    </w:lvl>
    <w:lvl w:ilvl="3">
      <w:start w:val="1"/>
      <w:numFmt w:val="lowerLetter"/>
      <w:pStyle w:val="Outline4"/>
      <w:lvlText w:val="%4."/>
      <w:lvlJc w:val="right"/>
      <w:pPr>
        <w:tabs>
          <w:tab w:val="num" w:pos="1728"/>
        </w:tabs>
        <w:ind w:left="0" w:firstLine="1584"/>
      </w:pPr>
      <w:rPr>
        <w:rFonts w:ascii="Palatino Linotype" w:hAnsi="Palatino Linotype" w:hint="default"/>
        <w:b/>
        <w:i w:val="0"/>
        <w:sz w:val="22"/>
      </w:rPr>
    </w:lvl>
    <w:lvl w:ilvl="4">
      <w:start w:val="1"/>
      <w:numFmt w:val="lowerLetter"/>
      <w:pStyle w:val="Outline5"/>
      <w:lvlText w:val="%5)"/>
      <w:lvlJc w:val="left"/>
      <w:pPr>
        <w:tabs>
          <w:tab w:val="num" w:pos="3600"/>
        </w:tabs>
        <w:ind w:left="3600" w:hanging="720"/>
      </w:pPr>
      <w:rPr>
        <w:rFonts w:hint="default"/>
      </w:rPr>
    </w:lvl>
    <w:lvl w:ilvl="5">
      <w:start w:val="1"/>
      <w:numFmt w:val="lowerRoman"/>
      <w:lvlRestart w:val="0"/>
      <w:pStyle w:val="Outline6"/>
      <w:lvlText w:val="(%6)"/>
      <w:lvlJc w:val="left"/>
      <w:pPr>
        <w:tabs>
          <w:tab w:val="num" w:pos="4320"/>
        </w:tabs>
        <w:ind w:left="4320" w:hanging="720"/>
      </w:pPr>
      <w:rPr>
        <w:rFonts w:hint="default"/>
      </w:rPr>
    </w:lvl>
    <w:lvl w:ilvl="6">
      <w:start w:val="1"/>
      <w:numFmt w:val="bullet"/>
      <w:pStyle w:val="Outline7"/>
      <w:lvlText w:val=""/>
      <w:lvlJc w:val="left"/>
      <w:pPr>
        <w:tabs>
          <w:tab w:val="num" w:pos="1440"/>
        </w:tabs>
        <w:ind w:left="1440" w:hanging="720"/>
      </w:pPr>
      <w:rPr>
        <w:rFonts w:hint="default"/>
      </w:rPr>
    </w:lvl>
    <w:lvl w:ilvl="7">
      <w:start w:val="1"/>
      <w:numFmt w:val="upperLetter"/>
      <w:pStyle w:val="Outline8"/>
      <w:lvlText w:val="%8."/>
      <w:lvlJc w:val="left"/>
      <w:pPr>
        <w:tabs>
          <w:tab w:val="num" w:pos="2160"/>
        </w:tabs>
        <w:ind w:left="2160" w:hanging="720"/>
      </w:pPr>
      <w:rPr>
        <w:rFonts w:hint="default"/>
      </w:rPr>
    </w:lvl>
    <w:lvl w:ilvl="8">
      <w:start w:val="1"/>
      <w:numFmt w:val="decimal"/>
      <w:pStyle w:val="Outline9"/>
      <w:lvlText w:val="%9."/>
      <w:lvlJc w:val="left"/>
      <w:pPr>
        <w:tabs>
          <w:tab w:val="num" w:pos="2880"/>
        </w:tabs>
        <w:ind w:left="2880" w:hanging="720"/>
      </w:pPr>
      <w:rPr>
        <w:rFonts w:hint="default"/>
      </w:rPr>
    </w:lvl>
  </w:abstractNum>
  <w:abstractNum w:abstractNumId="28" w15:restartNumberingAfterBreak="0">
    <w:nsid w:val="65327644"/>
    <w:multiLevelType w:val="multilevel"/>
    <w:tmpl w:val="F670B950"/>
    <w:lvl w:ilvl="0">
      <w:start w:val="1"/>
      <w:numFmt w:val="decimal"/>
      <w:lvlText w:val="%1."/>
      <w:lvlJc w:val="left"/>
      <w:pPr>
        <w:tabs>
          <w:tab w:val="num" w:pos="720"/>
        </w:tabs>
        <w:ind w:left="0" w:firstLine="0"/>
      </w:pPr>
      <w:rPr>
        <w:rFonts w:cs="Times New Roman" w:hint="default"/>
        <w:vanish w:val="0"/>
        <w:u w:val="none"/>
      </w:rPr>
    </w:lvl>
    <w:lvl w:ilvl="1">
      <w:start w:val="1"/>
      <w:numFmt w:val="decimal"/>
      <w:isLgl/>
      <w:lvlText w:val="%1.%2"/>
      <w:lvlJc w:val="left"/>
      <w:pPr>
        <w:tabs>
          <w:tab w:val="num" w:pos="1440"/>
        </w:tabs>
        <w:ind w:left="0" w:firstLine="720"/>
      </w:pPr>
      <w:rPr>
        <w:rFonts w:cs="Times New Roman" w:hint="default"/>
        <w:vanish w:val="0"/>
        <w:u w:val="none"/>
      </w:rPr>
    </w:lvl>
    <w:lvl w:ilvl="2">
      <w:start w:val="1"/>
      <w:numFmt w:val="upperLetter"/>
      <w:isLgl/>
      <w:lvlText w:val="%1.%2.%3"/>
      <w:lvlJc w:val="left"/>
      <w:pPr>
        <w:tabs>
          <w:tab w:val="num" w:pos="2160"/>
        </w:tabs>
        <w:ind w:left="0" w:firstLine="1440"/>
      </w:pPr>
      <w:rPr>
        <w:rFonts w:cs="Times New Roman" w:hint="default"/>
        <w:b w:val="0"/>
        <w:i w:val="0"/>
        <w:vanish w:val="0"/>
        <w:u w:val="none"/>
      </w:rPr>
    </w:lvl>
    <w:lvl w:ilvl="3">
      <w:start w:val="1"/>
      <w:numFmt w:val="upperLetter"/>
      <w:lvlText w:val="%4."/>
      <w:lvlJc w:val="left"/>
      <w:pPr>
        <w:tabs>
          <w:tab w:val="num" w:pos="2880"/>
        </w:tabs>
        <w:ind w:left="0" w:firstLine="2160"/>
      </w:pPr>
      <w:rPr>
        <w:rFonts w:cs="Times New Roman" w:hint="default"/>
        <w:b w:val="0"/>
        <w:i w:val="0"/>
        <w:vanish w:val="0"/>
        <w:u w:val="none"/>
      </w:rPr>
    </w:lvl>
    <w:lvl w:ilvl="4">
      <w:start w:val="1"/>
      <w:numFmt w:val="decimal"/>
      <w:lvlText w:val="%5."/>
      <w:lvlJc w:val="left"/>
      <w:pPr>
        <w:tabs>
          <w:tab w:val="num" w:pos="3600"/>
        </w:tabs>
        <w:ind w:left="0" w:firstLine="2880"/>
      </w:pPr>
      <w:rPr>
        <w:rFonts w:cs="Times New Roman" w:hint="default"/>
        <w:vanish w:val="0"/>
        <w:u w:val="none"/>
      </w:rPr>
    </w:lvl>
    <w:lvl w:ilvl="5">
      <w:start w:val="1"/>
      <w:numFmt w:val="lowerLetter"/>
      <w:lvlRestart w:val="0"/>
      <w:lvlText w:val="(%6)"/>
      <w:lvlJc w:val="left"/>
      <w:pPr>
        <w:tabs>
          <w:tab w:val="num" w:pos="4320"/>
        </w:tabs>
        <w:ind w:left="0" w:firstLine="3600"/>
      </w:pPr>
      <w:rPr>
        <w:rFonts w:cs="Times New Roman" w:hint="default"/>
        <w:vanish w:val="0"/>
        <w:u w:val="none"/>
      </w:rPr>
    </w:lvl>
    <w:lvl w:ilvl="6">
      <w:start w:val="1"/>
      <w:numFmt w:val="lowerRoman"/>
      <w:lvlText w:val="(%7)"/>
      <w:lvlJc w:val="left"/>
      <w:pPr>
        <w:tabs>
          <w:tab w:val="num" w:pos="5040"/>
        </w:tabs>
        <w:ind w:left="0" w:firstLine="4320"/>
      </w:pPr>
      <w:rPr>
        <w:rFonts w:cs="Times New Roman" w:hint="default"/>
        <w:vanish w:val="0"/>
        <w:u w:val="none"/>
      </w:rPr>
    </w:lvl>
    <w:lvl w:ilvl="7">
      <w:start w:val="1"/>
      <w:numFmt w:val="lowerLetter"/>
      <w:lvlText w:val="%8."/>
      <w:lvlJc w:val="left"/>
      <w:pPr>
        <w:tabs>
          <w:tab w:val="num" w:pos="5760"/>
        </w:tabs>
        <w:ind w:left="0" w:firstLine="5040"/>
      </w:pPr>
      <w:rPr>
        <w:rFonts w:cs="Times New Roman" w:hint="default"/>
        <w:vanish w:val="0"/>
        <w:u w:val="none"/>
      </w:rPr>
    </w:lvl>
    <w:lvl w:ilvl="8">
      <w:start w:val="1"/>
      <w:numFmt w:val="lowerRoman"/>
      <w:lvlText w:val="%9."/>
      <w:lvlJc w:val="left"/>
      <w:pPr>
        <w:tabs>
          <w:tab w:val="num" w:pos="6480"/>
        </w:tabs>
        <w:ind w:left="0" w:firstLine="5760"/>
      </w:pPr>
      <w:rPr>
        <w:rFonts w:cs="Times New Roman" w:hint="default"/>
        <w:vanish w:val="0"/>
        <w:u w:val="none"/>
      </w:rPr>
    </w:lvl>
  </w:abstractNum>
  <w:abstractNum w:abstractNumId="29" w15:restartNumberingAfterBreak="0">
    <w:nsid w:val="68123C38"/>
    <w:multiLevelType w:val="multilevel"/>
    <w:tmpl w:val="60BA3888"/>
    <w:lvl w:ilvl="0">
      <w:start w:val="1"/>
      <w:numFmt w:val="decimal"/>
      <w:lvlText w:val="%1."/>
      <w:lvlJc w:val="right"/>
      <w:pPr>
        <w:tabs>
          <w:tab w:val="num" w:pos="720"/>
        </w:tabs>
        <w:ind w:left="0" w:firstLine="576"/>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lowerLetter"/>
      <w:lvlText w:val="%5)"/>
      <w:lvlJc w:val="left"/>
      <w:pPr>
        <w:tabs>
          <w:tab w:val="num" w:pos="3600"/>
        </w:tabs>
        <w:ind w:left="3600" w:hanging="720"/>
      </w:pPr>
    </w:lvl>
    <w:lvl w:ilvl="5">
      <w:start w:val="1"/>
      <w:numFmt w:val="lowerRoman"/>
      <w:lvlRestart w:val="0"/>
      <w:lvlText w:val="(%6)"/>
      <w:lvlJc w:val="left"/>
      <w:pPr>
        <w:tabs>
          <w:tab w:val="num" w:pos="4320"/>
        </w:tabs>
        <w:ind w:left="4320" w:hanging="720"/>
      </w:pPr>
    </w:lvl>
    <w:lvl w:ilvl="6">
      <w:start w:val="1"/>
      <w:numFmt w:val="bullet"/>
      <w:lvlText w:val=""/>
      <w:lvlJc w:val="left"/>
      <w:pPr>
        <w:tabs>
          <w:tab w:val="num" w:pos="1440"/>
        </w:tabs>
        <w:ind w:left="1440" w:hanging="720"/>
      </w:pPr>
    </w:lvl>
    <w:lvl w:ilvl="7">
      <w:start w:val="1"/>
      <w:numFmt w:val="upperLetter"/>
      <w:lvlText w:val="%8."/>
      <w:lvlJc w:val="left"/>
      <w:pPr>
        <w:tabs>
          <w:tab w:val="num" w:pos="2160"/>
        </w:tabs>
        <w:ind w:left="2160" w:hanging="720"/>
      </w:pPr>
    </w:lvl>
    <w:lvl w:ilvl="8">
      <w:start w:val="1"/>
      <w:numFmt w:val="decimal"/>
      <w:lvlText w:val="%9."/>
      <w:lvlJc w:val="left"/>
      <w:pPr>
        <w:tabs>
          <w:tab w:val="num" w:pos="2880"/>
        </w:tabs>
        <w:ind w:left="2880" w:hanging="720"/>
      </w:pPr>
    </w:lvl>
  </w:abstractNum>
  <w:abstractNum w:abstractNumId="30" w15:restartNumberingAfterBreak="0">
    <w:nsid w:val="6CE5582A"/>
    <w:multiLevelType w:val="multilevel"/>
    <w:tmpl w:val="D0CCBB8C"/>
    <w:numStyleLink w:val="Headings"/>
  </w:abstractNum>
  <w:num w:numId="1" w16cid:durableId="2075468190">
    <w:abstractNumId w:val="19"/>
  </w:num>
  <w:num w:numId="2" w16cid:durableId="1309243335">
    <w:abstractNumId w:val="19"/>
  </w:num>
  <w:num w:numId="3" w16cid:durableId="1127822719">
    <w:abstractNumId w:val="19"/>
  </w:num>
  <w:num w:numId="4" w16cid:durableId="442458059">
    <w:abstractNumId w:val="19"/>
  </w:num>
  <w:num w:numId="5" w16cid:durableId="521163755">
    <w:abstractNumId w:val="19"/>
  </w:num>
  <w:num w:numId="6" w16cid:durableId="191505953">
    <w:abstractNumId w:val="19"/>
  </w:num>
  <w:num w:numId="7" w16cid:durableId="608661568">
    <w:abstractNumId w:val="19"/>
  </w:num>
  <w:num w:numId="8" w16cid:durableId="1965652801">
    <w:abstractNumId w:val="19"/>
  </w:num>
  <w:num w:numId="9" w16cid:durableId="1874296624">
    <w:abstractNumId w:val="19"/>
  </w:num>
  <w:num w:numId="10" w16cid:durableId="1830369683">
    <w:abstractNumId w:val="19"/>
  </w:num>
  <w:num w:numId="11" w16cid:durableId="1382094874">
    <w:abstractNumId w:val="19"/>
  </w:num>
  <w:num w:numId="12" w16cid:durableId="515771397">
    <w:abstractNumId w:val="19"/>
  </w:num>
  <w:num w:numId="13" w16cid:durableId="91635730">
    <w:abstractNumId w:val="19"/>
  </w:num>
  <w:num w:numId="14" w16cid:durableId="852105675">
    <w:abstractNumId w:val="19"/>
  </w:num>
  <w:num w:numId="15" w16cid:durableId="2007783567">
    <w:abstractNumId w:val="20"/>
  </w:num>
  <w:num w:numId="16" w16cid:durableId="266430982">
    <w:abstractNumId w:val="12"/>
  </w:num>
  <w:num w:numId="17" w16cid:durableId="1150097948">
    <w:abstractNumId w:val="19"/>
  </w:num>
  <w:num w:numId="18" w16cid:durableId="1206598038">
    <w:abstractNumId w:val="9"/>
  </w:num>
  <w:num w:numId="19" w16cid:durableId="680015321">
    <w:abstractNumId w:val="7"/>
  </w:num>
  <w:num w:numId="20" w16cid:durableId="1901742367">
    <w:abstractNumId w:val="6"/>
  </w:num>
  <w:num w:numId="21" w16cid:durableId="1683581781">
    <w:abstractNumId w:val="5"/>
  </w:num>
  <w:num w:numId="22" w16cid:durableId="983194851">
    <w:abstractNumId w:val="4"/>
  </w:num>
  <w:num w:numId="23" w16cid:durableId="1504858121">
    <w:abstractNumId w:val="8"/>
  </w:num>
  <w:num w:numId="24" w16cid:durableId="1609002417">
    <w:abstractNumId w:val="3"/>
  </w:num>
  <w:num w:numId="25" w16cid:durableId="1411004225">
    <w:abstractNumId w:val="2"/>
  </w:num>
  <w:num w:numId="26" w16cid:durableId="126776537">
    <w:abstractNumId w:val="1"/>
  </w:num>
  <w:num w:numId="27" w16cid:durableId="36711743">
    <w:abstractNumId w:val="0"/>
  </w:num>
  <w:num w:numId="28" w16cid:durableId="502085973">
    <w:abstractNumId w:val="13"/>
  </w:num>
  <w:num w:numId="29" w16cid:durableId="789671300">
    <w:abstractNumId w:val="13"/>
  </w:num>
  <w:num w:numId="30" w16cid:durableId="482817171">
    <w:abstractNumId w:val="22"/>
  </w:num>
  <w:num w:numId="31" w16cid:durableId="1067845822">
    <w:abstractNumId w:val="30"/>
  </w:num>
  <w:num w:numId="32" w16cid:durableId="281234183">
    <w:abstractNumId w:val="28"/>
  </w:num>
  <w:num w:numId="33" w16cid:durableId="690953662">
    <w:abstractNumId w:val="15"/>
  </w:num>
  <w:num w:numId="34" w16cid:durableId="910772776">
    <w:abstractNumId w:val="14"/>
  </w:num>
  <w:num w:numId="35" w16cid:durableId="1892155897">
    <w:abstractNumId w:val="23"/>
  </w:num>
  <w:num w:numId="36" w16cid:durableId="1640651739">
    <w:abstractNumId w:val="10"/>
  </w:num>
  <w:num w:numId="37" w16cid:durableId="299116969">
    <w:abstractNumId w:val="25"/>
  </w:num>
  <w:num w:numId="38" w16cid:durableId="669336367">
    <w:abstractNumId w:val="16"/>
  </w:num>
  <w:num w:numId="39" w16cid:durableId="448013220">
    <w:abstractNumId w:val="17"/>
  </w:num>
  <w:num w:numId="40" w16cid:durableId="1818454420">
    <w:abstractNumId w:val="11"/>
  </w:num>
  <w:num w:numId="41" w16cid:durableId="2042508333">
    <w:abstractNumId w:val="29"/>
  </w:num>
  <w:num w:numId="42" w16cid:durableId="1526098619">
    <w:abstractNumId w:val="24"/>
  </w:num>
  <w:num w:numId="43" w16cid:durableId="786847655">
    <w:abstractNumId w:val="18"/>
  </w:num>
  <w:num w:numId="44" w16cid:durableId="1460605732">
    <w:abstractNumId w:val="27"/>
  </w:num>
  <w:num w:numId="45" w16cid:durableId="491063684">
    <w:abstractNumId w:val="26"/>
  </w:num>
  <w:num w:numId="46" w16cid:durableId="3397455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BE"/>
    <w:rsid w:val="000040A4"/>
    <w:rsid w:val="00017320"/>
    <w:rsid w:val="00026B19"/>
    <w:rsid w:val="00026D1D"/>
    <w:rsid w:val="00031F13"/>
    <w:rsid w:val="0003461C"/>
    <w:rsid w:val="00044198"/>
    <w:rsid w:val="000610F6"/>
    <w:rsid w:val="00062687"/>
    <w:rsid w:val="00096C6E"/>
    <w:rsid w:val="00097253"/>
    <w:rsid w:val="000A1774"/>
    <w:rsid w:val="000B7641"/>
    <w:rsid w:val="000C6CAC"/>
    <w:rsid w:val="000F3E75"/>
    <w:rsid w:val="001177F5"/>
    <w:rsid w:val="001221BF"/>
    <w:rsid w:val="001545FB"/>
    <w:rsid w:val="001550AD"/>
    <w:rsid w:val="001566DB"/>
    <w:rsid w:val="001747B6"/>
    <w:rsid w:val="00177C90"/>
    <w:rsid w:val="00186564"/>
    <w:rsid w:val="001A187D"/>
    <w:rsid w:val="001D162E"/>
    <w:rsid w:val="001F4AF5"/>
    <w:rsid w:val="002100A2"/>
    <w:rsid w:val="00211E50"/>
    <w:rsid w:val="002233BA"/>
    <w:rsid w:val="00236848"/>
    <w:rsid w:val="00250B69"/>
    <w:rsid w:val="0025720A"/>
    <w:rsid w:val="00270D00"/>
    <w:rsid w:val="002839AC"/>
    <w:rsid w:val="00292052"/>
    <w:rsid w:val="00294C2D"/>
    <w:rsid w:val="00296E96"/>
    <w:rsid w:val="002B3958"/>
    <w:rsid w:val="002B6DEC"/>
    <w:rsid w:val="002C7EF2"/>
    <w:rsid w:val="002E60AD"/>
    <w:rsid w:val="00302326"/>
    <w:rsid w:val="0031095C"/>
    <w:rsid w:val="003211E2"/>
    <w:rsid w:val="00325389"/>
    <w:rsid w:val="00381FCA"/>
    <w:rsid w:val="00397F57"/>
    <w:rsid w:val="003A5F47"/>
    <w:rsid w:val="003B2D0F"/>
    <w:rsid w:val="003B4E30"/>
    <w:rsid w:val="003D6C85"/>
    <w:rsid w:val="00411C67"/>
    <w:rsid w:val="004305BD"/>
    <w:rsid w:val="00433490"/>
    <w:rsid w:val="00440897"/>
    <w:rsid w:val="00452EA1"/>
    <w:rsid w:val="00472F07"/>
    <w:rsid w:val="004761D5"/>
    <w:rsid w:val="00493860"/>
    <w:rsid w:val="004A553E"/>
    <w:rsid w:val="004B7ECE"/>
    <w:rsid w:val="00501855"/>
    <w:rsid w:val="00511586"/>
    <w:rsid w:val="00521EF4"/>
    <w:rsid w:val="00542BCE"/>
    <w:rsid w:val="00575274"/>
    <w:rsid w:val="00597DE5"/>
    <w:rsid w:val="005B53CD"/>
    <w:rsid w:val="005D3FB8"/>
    <w:rsid w:val="005D646E"/>
    <w:rsid w:val="005F3CBF"/>
    <w:rsid w:val="005F7761"/>
    <w:rsid w:val="00604E8B"/>
    <w:rsid w:val="00606115"/>
    <w:rsid w:val="00611CC6"/>
    <w:rsid w:val="00614099"/>
    <w:rsid w:val="00625EC1"/>
    <w:rsid w:val="006416D2"/>
    <w:rsid w:val="00641EA6"/>
    <w:rsid w:val="00643CB8"/>
    <w:rsid w:val="006719FF"/>
    <w:rsid w:val="006C0BC2"/>
    <w:rsid w:val="006C358C"/>
    <w:rsid w:val="006D1825"/>
    <w:rsid w:val="006D3AE9"/>
    <w:rsid w:val="006E5FB4"/>
    <w:rsid w:val="007275E9"/>
    <w:rsid w:val="00730C23"/>
    <w:rsid w:val="00776399"/>
    <w:rsid w:val="00796548"/>
    <w:rsid w:val="007A3D1C"/>
    <w:rsid w:val="007B2B06"/>
    <w:rsid w:val="007C1A4E"/>
    <w:rsid w:val="007C4635"/>
    <w:rsid w:val="007C483E"/>
    <w:rsid w:val="007E5CFD"/>
    <w:rsid w:val="007F2BC0"/>
    <w:rsid w:val="007F7D81"/>
    <w:rsid w:val="0080618B"/>
    <w:rsid w:val="0080622E"/>
    <w:rsid w:val="00820DF5"/>
    <w:rsid w:val="00820E2B"/>
    <w:rsid w:val="008322D4"/>
    <w:rsid w:val="00847815"/>
    <w:rsid w:val="00893842"/>
    <w:rsid w:val="0089635C"/>
    <w:rsid w:val="00897E0B"/>
    <w:rsid w:val="008A1B8F"/>
    <w:rsid w:val="008A357D"/>
    <w:rsid w:val="008B30C4"/>
    <w:rsid w:val="008F731E"/>
    <w:rsid w:val="0092686E"/>
    <w:rsid w:val="00932B8D"/>
    <w:rsid w:val="00937ED4"/>
    <w:rsid w:val="00941A7B"/>
    <w:rsid w:val="00942102"/>
    <w:rsid w:val="00961440"/>
    <w:rsid w:val="0096358B"/>
    <w:rsid w:val="009D6E93"/>
    <w:rsid w:val="009F5F5F"/>
    <w:rsid w:val="00A040A5"/>
    <w:rsid w:val="00A14C29"/>
    <w:rsid w:val="00A22D7F"/>
    <w:rsid w:val="00A4001D"/>
    <w:rsid w:val="00A66BA6"/>
    <w:rsid w:val="00A82CAB"/>
    <w:rsid w:val="00AA6B3C"/>
    <w:rsid w:val="00AC0105"/>
    <w:rsid w:val="00AD1C1F"/>
    <w:rsid w:val="00AF0535"/>
    <w:rsid w:val="00AF4AE2"/>
    <w:rsid w:val="00AF547D"/>
    <w:rsid w:val="00B43109"/>
    <w:rsid w:val="00B850A9"/>
    <w:rsid w:val="00B94477"/>
    <w:rsid w:val="00B95EE4"/>
    <w:rsid w:val="00BA5D43"/>
    <w:rsid w:val="00BA7344"/>
    <w:rsid w:val="00BA7AF6"/>
    <w:rsid w:val="00BC7ED1"/>
    <w:rsid w:val="00C240D8"/>
    <w:rsid w:val="00C44999"/>
    <w:rsid w:val="00C528C1"/>
    <w:rsid w:val="00C60144"/>
    <w:rsid w:val="00C62BAB"/>
    <w:rsid w:val="00C83AB2"/>
    <w:rsid w:val="00CB5FCB"/>
    <w:rsid w:val="00CC2309"/>
    <w:rsid w:val="00CD7FE7"/>
    <w:rsid w:val="00CE0499"/>
    <w:rsid w:val="00CF16AA"/>
    <w:rsid w:val="00D2041D"/>
    <w:rsid w:val="00D50A28"/>
    <w:rsid w:val="00D54F07"/>
    <w:rsid w:val="00D56C32"/>
    <w:rsid w:val="00D65C20"/>
    <w:rsid w:val="00D837C0"/>
    <w:rsid w:val="00D90DC7"/>
    <w:rsid w:val="00DB283F"/>
    <w:rsid w:val="00DF0D0B"/>
    <w:rsid w:val="00E06C8F"/>
    <w:rsid w:val="00E12402"/>
    <w:rsid w:val="00E22FD8"/>
    <w:rsid w:val="00E53270"/>
    <w:rsid w:val="00E62789"/>
    <w:rsid w:val="00E731A4"/>
    <w:rsid w:val="00E835C0"/>
    <w:rsid w:val="00EA18EC"/>
    <w:rsid w:val="00EA2810"/>
    <w:rsid w:val="00ED1CE2"/>
    <w:rsid w:val="00ED35CB"/>
    <w:rsid w:val="00ED66A4"/>
    <w:rsid w:val="00ED7E33"/>
    <w:rsid w:val="00EF64BC"/>
    <w:rsid w:val="00F05125"/>
    <w:rsid w:val="00F07CF0"/>
    <w:rsid w:val="00F07EBE"/>
    <w:rsid w:val="00F27CCC"/>
    <w:rsid w:val="00F315E8"/>
    <w:rsid w:val="00F40546"/>
    <w:rsid w:val="00F42F2A"/>
    <w:rsid w:val="00F662ED"/>
    <w:rsid w:val="00F72DEB"/>
    <w:rsid w:val="00F83D73"/>
    <w:rsid w:val="00F94115"/>
    <w:rsid w:val="00F954D8"/>
    <w:rsid w:val="00FD5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8B514"/>
  <w15:chartTrackingRefBased/>
  <w15:docId w15:val="{90FF3D44-2093-4A9D-9135-FF4F7CB1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imes New Roman" w:hAnsi="Palatino Linotype" w:cs="Times New Roman"/>
        <w:kern w:val="2"/>
        <w:sz w:val="22"/>
        <w:szCs w:val="22"/>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uiPriority="99"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7C0"/>
    <w:pPr>
      <w:widowControl w:val="0"/>
      <w:jc w:val="both"/>
    </w:pPr>
    <w:rPr>
      <w:kern w:val="16"/>
    </w:rPr>
  </w:style>
  <w:style w:type="paragraph" w:styleId="Heading1">
    <w:name w:val="heading 1"/>
    <w:basedOn w:val="Normal"/>
    <w:next w:val="Normal"/>
    <w:link w:val="Heading1Char"/>
    <w:uiPriority w:val="9"/>
    <w:qFormat/>
    <w:rsid w:val="00625EC1"/>
    <w:pPr>
      <w:keepNext/>
      <w:keepLines/>
      <w:numPr>
        <w:numId w:val="39"/>
      </w:numPr>
      <w:spacing w:before="240" w:after="120" w:line="300" w:lineRule="exact"/>
      <w:jc w:val="center"/>
      <w:outlineLvl w:val="0"/>
    </w:pPr>
    <w:rPr>
      <w:rFonts w:eastAsiaTheme="majorEastAsia" w:cstheme="majorBidi"/>
      <w:b/>
      <w:caps/>
      <w:spacing w:val="12"/>
      <w:szCs w:val="32"/>
    </w:rPr>
  </w:style>
  <w:style w:type="paragraph" w:styleId="Heading2">
    <w:name w:val="heading 2"/>
    <w:basedOn w:val="Normal"/>
    <w:next w:val="Normal"/>
    <w:link w:val="Heading2Char"/>
    <w:uiPriority w:val="9"/>
    <w:qFormat/>
    <w:rsid w:val="00625EC1"/>
    <w:pPr>
      <w:numPr>
        <w:ilvl w:val="1"/>
        <w:numId w:val="39"/>
      </w:numPr>
      <w:spacing w:after="120" w:line="300" w:lineRule="exact"/>
      <w:outlineLvl w:val="1"/>
    </w:pPr>
    <w:rPr>
      <w:rFonts w:eastAsiaTheme="majorEastAsia" w:cstheme="majorBidi"/>
      <w:b/>
      <w:smallCaps/>
      <w:szCs w:val="26"/>
    </w:rPr>
  </w:style>
  <w:style w:type="paragraph" w:styleId="Heading3">
    <w:name w:val="heading 3"/>
    <w:basedOn w:val="Normal"/>
    <w:next w:val="Normal"/>
    <w:link w:val="Heading3Char"/>
    <w:uiPriority w:val="9"/>
    <w:qFormat/>
    <w:rsid w:val="00625EC1"/>
    <w:pPr>
      <w:numPr>
        <w:ilvl w:val="2"/>
        <w:numId w:val="39"/>
      </w:numPr>
      <w:spacing w:after="120" w:line="300" w:lineRule="exact"/>
      <w:outlineLvl w:val="2"/>
    </w:pPr>
    <w:rPr>
      <w:rFonts w:eastAsiaTheme="majorEastAsia" w:cstheme="majorBidi"/>
      <w:b/>
    </w:rPr>
  </w:style>
  <w:style w:type="paragraph" w:styleId="Heading4">
    <w:name w:val="heading 4"/>
    <w:basedOn w:val="Normal"/>
    <w:next w:val="Normal"/>
    <w:link w:val="Heading4Char"/>
    <w:uiPriority w:val="9"/>
    <w:qFormat/>
    <w:rsid w:val="00625EC1"/>
    <w:pPr>
      <w:numPr>
        <w:ilvl w:val="3"/>
        <w:numId w:val="39"/>
      </w:numPr>
      <w:outlineLvl w:val="3"/>
    </w:pPr>
    <w:rPr>
      <w:rFonts w:eastAsiaTheme="majorEastAsia" w:cstheme="majorBidi"/>
      <w:i/>
      <w:iCs/>
    </w:rPr>
  </w:style>
  <w:style w:type="paragraph" w:styleId="Heading5">
    <w:name w:val="heading 5"/>
    <w:basedOn w:val="Normal"/>
    <w:next w:val="Normal"/>
    <w:link w:val="Heading5Char"/>
    <w:uiPriority w:val="9"/>
    <w:unhideWhenUsed/>
    <w:rsid w:val="00625EC1"/>
    <w:pPr>
      <w:keepNext/>
      <w:keepLines/>
      <w:numPr>
        <w:ilvl w:val="4"/>
        <w:numId w:val="39"/>
      </w:numPr>
      <w:spacing w:after="120" w:line="300" w:lineRule="exact"/>
      <w:outlineLvl w:val="4"/>
    </w:pPr>
    <w:rPr>
      <w:rFonts w:eastAsiaTheme="majorEastAsia" w:cstheme="majorBidi"/>
      <w:b/>
    </w:rPr>
  </w:style>
  <w:style w:type="paragraph" w:styleId="Heading6">
    <w:name w:val="heading 6"/>
    <w:basedOn w:val="Normal"/>
    <w:next w:val="Normal"/>
    <w:link w:val="Heading6Char"/>
    <w:uiPriority w:val="9"/>
    <w:rsid w:val="00625EC1"/>
    <w:pPr>
      <w:numPr>
        <w:ilvl w:val="5"/>
        <w:numId w:val="39"/>
      </w:numPr>
      <w:spacing w:after="120"/>
      <w:outlineLvl w:val="5"/>
    </w:pPr>
    <w:rPr>
      <w:b/>
      <w:bCs/>
      <w:kern w:val="24"/>
    </w:rPr>
  </w:style>
  <w:style w:type="paragraph" w:styleId="Heading7">
    <w:name w:val="heading 7"/>
    <w:basedOn w:val="Normal"/>
    <w:next w:val="Normal"/>
    <w:link w:val="Heading7Char"/>
    <w:uiPriority w:val="9"/>
    <w:rsid w:val="00625EC1"/>
    <w:pPr>
      <w:numPr>
        <w:ilvl w:val="6"/>
        <w:numId w:val="39"/>
      </w:numPr>
      <w:spacing w:after="120" w:line="300" w:lineRule="exact"/>
      <w:outlineLvl w:val="6"/>
    </w:pPr>
    <w:rPr>
      <w:kern w:val="24"/>
    </w:rPr>
  </w:style>
  <w:style w:type="paragraph" w:styleId="Heading8">
    <w:name w:val="heading 8"/>
    <w:basedOn w:val="Normal"/>
    <w:next w:val="Normal"/>
    <w:link w:val="Heading8Char"/>
    <w:uiPriority w:val="9"/>
    <w:rsid w:val="00625EC1"/>
    <w:pPr>
      <w:numPr>
        <w:ilvl w:val="7"/>
        <w:numId w:val="39"/>
      </w:numPr>
      <w:spacing w:after="120" w:line="300" w:lineRule="exact"/>
      <w:outlineLvl w:val="7"/>
    </w:pPr>
    <w:rPr>
      <w:iCs/>
      <w:kern w:val="24"/>
    </w:rPr>
  </w:style>
  <w:style w:type="paragraph" w:styleId="Heading9">
    <w:name w:val="heading 9"/>
    <w:basedOn w:val="Normal"/>
    <w:next w:val="Normal"/>
    <w:link w:val="Heading9Char"/>
    <w:uiPriority w:val="9"/>
    <w:rsid w:val="00625EC1"/>
    <w:pPr>
      <w:numPr>
        <w:ilvl w:val="8"/>
        <w:numId w:val="39"/>
      </w:numPr>
      <w:spacing w:line="300" w:lineRule="exact"/>
      <w:outlineLvl w:val="8"/>
    </w:pPr>
    <w:rPr>
      <w:rFonts w:cs="Arial"/>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625EC1"/>
    <w:pPr>
      <w:spacing w:after="120" w:line="300" w:lineRule="exact"/>
    </w:pPr>
  </w:style>
  <w:style w:type="paragraph" w:styleId="TOC1">
    <w:name w:val="toc 1"/>
    <w:basedOn w:val="Normal"/>
    <w:next w:val="Normal"/>
    <w:autoRedefine/>
    <w:uiPriority w:val="39"/>
    <w:rsid w:val="00625EC1"/>
    <w:pPr>
      <w:tabs>
        <w:tab w:val="right" w:leader="dot" w:pos="8486"/>
      </w:tabs>
      <w:spacing w:before="120" w:line="300" w:lineRule="exact"/>
      <w:jc w:val="center"/>
    </w:pPr>
    <w:rPr>
      <w:caps/>
    </w:rPr>
  </w:style>
  <w:style w:type="paragraph" w:styleId="TOC2">
    <w:name w:val="toc 2"/>
    <w:basedOn w:val="Normal"/>
    <w:next w:val="Normal"/>
    <w:autoRedefine/>
    <w:uiPriority w:val="39"/>
    <w:rsid w:val="00625EC1"/>
    <w:pPr>
      <w:tabs>
        <w:tab w:val="left" w:pos="1080"/>
        <w:tab w:val="right" w:leader="dot" w:pos="8486"/>
      </w:tabs>
      <w:spacing w:line="300" w:lineRule="exact"/>
      <w:ind w:left="432"/>
    </w:pPr>
    <w:rPr>
      <w:caps/>
      <w:noProof/>
      <w:specVanish/>
    </w:rPr>
  </w:style>
  <w:style w:type="paragraph" w:styleId="TOC3">
    <w:name w:val="toc 3"/>
    <w:basedOn w:val="TOC2"/>
    <w:next w:val="Normal"/>
    <w:autoRedefine/>
    <w:uiPriority w:val="39"/>
    <w:semiHidden/>
    <w:rsid w:val="00F40546"/>
    <w:pPr>
      <w:tabs>
        <w:tab w:val="left" w:pos="2160"/>
      </w:tabs>
      <w:ind w:left="1440"/>
    </w:pPr>
  </w:style>
  <w:style w:type="paragraph" w:styleId="Header">
    <w:name w:val="header"/>
    <w:basedOn w:val="Normal"/>
    <w:link w:val="HeaderChar"/>
    <w:uiPriority w:val="99"/>
    <w:unhideWhenUsed/>
    <w:rsid w:val="00625EC1"/>
    <w:pPr>
      <w:tabs>
        <w:tab w:val="center" w:pos="4680"/>
        <w:tab w:val="right" w:pos="9360"/>
      </w:tabs>
    </w:pPr>
  </w:style>
  <w:style w:type="paragraph" w:styleId="Footer">
    <w:name w:val="footer"/>
    <w:basedOn w:val="Normal"/>
    <w:link w:val="FooterChar"/>
    <w:uiPriority w:val="99"/>
    <w:rsid w:val="00625EC1"/>
    <w:pPr>
      <w:tabs>
        <w:tab w:val="center" w:pos="4320"/>
        <w:tab w:val="right" w:pos="8640"/>
      </w:tabs>
      <w:spacing w:line="300" w:lineRule="exact"/>
      <w:jc w:val="center"/>
    </w:pPr>
    <w:rPr>
      <w:sz w:val="16"/>
    </w:rPr>
  </w:style>
  <w:style w:type="character" w:styleId="PageNumber">
    <w:name w:val="page number"/>
    <w:basedOn w:val="DefaultParagraphFont"/>
    <w:semiHidden/>
    <w:rsid w:val="00F40546"/>
  </w:style>
  <w:style w:type="paragraph" w:styleId="Title">
    <w:name w:val="Title"/>
    <w:basedOn w:val="Normal"/>
    <w:link w:val="TitleChar"/>
    <w:uiPriority w:val="10"/>
    <w:rsid w:val="00625EC1"/>
    <w:pPr>
      <w:spacing w:before="120" w:after="360"/>
      <w:jc w:val="center"/>
      <w:outlineLvl w:val="0"/>
    </w:pPr>
    <w:rPr>
      <w:b/>
      <w:caps/>
      <w:spacing w:val="12"/>
    </w:rPr>
  </w:style>
  <w:style w:type="character" w:customStyle="1" w:styleId="TitleChar">
    <w:name w:val="Title Char"/>
    <w:basedOn w:val="DefaultParagraphFont"/>
    <w:link w:val="Title"/>
    <w:uiPriority w:val="10"/>
    <w:rsid w:val="00625EC1"/>
    <w:rPr>
      <w:rFonts w:ascii="Palatino Linotype" w:eastAsiaTheme="minorHAnsi" w:hAnsi="Palatino Linotype"/>
      <w:b/>
      <w:caps/>
      <w:spacing w:val="12"/>
      <w:kern w:val="16"/>
      <w:sz w:val="22"/>
      <w:szCs w:val="24"/>
    </w:rPr>
  </w:style>
  <w:style w:type="character" w:customStyle="1" w:styleId="FooterChar">
    <w:name w:val="Footer Char"/>
    <w:basedOn w:val="DefaultParagraphFont"/>
    <w:link w:val="Footer"/>
    <w:uiPriority w:val="99"/>
    <w:rsid w:val="00625EC1"/>
    <w:rPr>
      <w:rFonts w:ascii="Palatino Linotype" w:hAnsi="Palatino Linotype"/>
      <w:kern w:val="16"/>
      <w:sz w:val="16"/>
      <w:szCs w:val="22"/>
    </w:rPr>
  </w:style>
  <w:style w:type="character" w:styleId="Hyperlink">
    <w:name w:val="Hyperlink"/>
    <w:basedOn w:val="DefaultParagraphFont"/>
    <w:uiPriority w:val="99"/>
    <w:semiHidden/>
    <w:rsid w:val="00F40546"/>
    <w:rPr>
      <w:rFonts w:cs="Times New Roman"/>
      <w:color w:val="0000FF"/>
      <w:u w:val="single"/>
    </w:rPr>
  </w:style>
  <w:style w:type="paragraph" w:customStyle="1" w:styleId="TitleTOC">
    <w:name w:val="Title TOC"/>
    <w:basedOn w:val="Normal"/>
    <w:semiHidden/>
    <w:rsid w:val="00F40546"/>
    <w:pPr>
      <w:spacing w:after="240"/>
      <w:jc w:val="center"/>
    </w:pPr>
    <w:rPr>
      <w:b/>
      <w:szCs w:val="20"/>
    </w:rPr>
  </w:style>
  <w:style w:type="paragraph" w:customStyle="1" w:styleId="TitleTOCPage">
    <w:name w:val="Title TOC Page"/>
    <w:basedOn w:val="Normal"/>
    <w:semiHidden/>
    <w:rsid w:val="00F40546"/>
    <w:pPr>
      <w:jc w:val="right"/>
    </w:pPr>
    <w:rPr>
      <w:szCs w:val="20"/>
      <w:u w:val="single"/>
    </w:rPr>
  </w:style>
  <w:style w:type="paragraph" w:styleId="BodyTextFirstIndent">
    <w:name w:val="Body Text First Indent"/>
    <w:basedOn w:val="BodyText"/>
    <w:link w:val="BodyTextFirstIndentChar"/>
    <w:qFormat/>
    <w:rsid w:val="00625EC1"/>
    <w:pPr>
      <w:ind w:firstLine="576"/>
    </w:pPr>
  </w:style>
  <w:style w:type="character" w:customStyle="1" w:styleId="BodyTextChar">
    <w:name w:val="Body Text Char"/>
    <w:basedOn w:val="DefaultParagraphFont"/>
    <w:link w:val="BodyText"/>
    <w:rsid w:val="00CF16AA"/>
    <w:rPr>
      <w:rFonts w:ascii="Palatino Linotype" w:eastAsiaTheme="minorHAnsi" w:hAnsi="Palatino Linotype"/>
      <w:kern w:val="16"/>
      <w:sz w:val="22"/>
      <w:szCs w:val="24"/>
    </w:rPr>
  </w:style>
  <w:style w:type="character" w:customStyle="1" w:styleId="BodyTextFirstIndentChar">
    <w:name w:val="Body Text First Indent Char"/>
    <w:basedOn w:val="BodyTextChar"/>
    <w:link w:val="BodyTextFirstIndent"/>
    <w:rsid w:val="00CF16AA"/>
    <w:rPr>
      <w:rFonts w:ascii="Palatino Linotype" w:eastAsiaTheme="minorHAnsi" w:hAnsi="Palatino Linotype"/>
      <w:kern w:val="16"/>
      <w:sz w:val="22"/>
      <w:szCs w:val="24"/>
    </w:rPr>
  </w:style>
  <w:style w:type="paragraph" w:customStyle="1" w:styleId="BodyTextFirstIndentDbl">
    <w:name w:val="Body Text First Indent Dbl"/>
    <w:basedOn w:val="Normal"/>
    <w:semiHidden/>
    <w:qFormat/>
    <w:rsid w:val="008322D4"/>
  </w:style>
  <w:style w:type="character" w:customStyle="1" w:styleId="Heading1Char">
    <w:name w:val="Heading 1 Char"/>
    <w:basedOn w:val="DefaultParagraphFont"/>
    <w:link w:val="Heading1"/>
    <w:uiPriority w:val="9"/>
    <w:rsid w:val="00625EC1"/>
    <w:rPr>
      <w:rFonts w:ascii="Palatino Linotype" w:eastAsiaTheme="majorEastAsia" w:hAnsi="Palatino Linotype" w:cstheme="majorBidi"/>
      <w:b/>
      <w:caps/>
      <w:spacing w:val="12"/>
      <w:kern w:val="16"/>
      <w:sz w:val="22"/>
      <w:szCs w:val="32"/>
    </w:rPr>
  </w:style>
  <w:style w:type="character" w:customStyle="1" w:styleId="Heading2Char">
    <w:name w:val="Heading 2 Char"/>
    <w:basedOn w:val="DefaultParagraphFont"/>
    <w:link w:val="Heading2"/>
    <w:uiPriority w:val="9"/>
    <w:rsid w:val="00625EC1"/>
    <w:rPr>
      <w:rFonts w:ascii="Palatino Linotype" w:eastAsiaTheme="majorEastAsia" w:hAnsi="Palatino Linotype" w:cstheme="majorBidi"/>
      <w:b/>
      <w:smallCaps/>
      <w:sz w:val="22"/>
      <w:szCs w:val="26"/>
    </w:rPr>
  </w:style>
  <w:style w:type="character" w:customStyle="1" w:styleId="Heading3Char">
    <w:name w:val="Heading 3 Char"/>
    <w:basedOn w:val="DefaultParagraphFont"/>
    <w:link w:val="Heading3"/>
    <w:uiPriority w:val="9"/>
    <w:rsid w:val="00625EC1"/>
    <w:rPr>
      <w:rFonts w:ascii="Palatino Linotype" w:eastAsiaTheme="majorEastAsia" w:hAnsi="Palatino Linotype" w:cstheme="majorBidi"/>
      <w:b/>
      <w:sz w:val="22"/>
      <w:szCs w:val="24"/>
    </w:rPr>
  </w:style>
  <w:style w:type="character" w:customStyle="1" w:styleId="Heading4Char">
    <w:name w:val="Heading 4 Char"/>
    <w:basedOn w:val="DefaultParagraphFont"/>
    <w:link w:val="Heading4"/>
    <w:uiPriority w:val="9"/>
    <w:rsid w:val="00625EC1"/>
    <w:rPr>
      <w:rFonts w:ascii="Palatino Linotype" w:eastAsiaTheme="majorEastAsia" w:hAnsi="Palatino Linotype" w:cstheme="majorBidi"/>
      <w:i/>
      <w:iCs/>
      <w:sz w:val="22"/>
      <w:szCs w:val="24"/>
    </w:rPr>
  </w:style>
  <w:style w:type="numbering" w:customStyle="1" w:styleId="Headings">
    <w:name w:val="Headings"/>
    <w:uiPriority w:val="99"/>
    <w:rsid w:val="00625EC1"/>
    <w:pPr>
      <w:numPr>
        <w:numId w:val="28"/>
      </w:numPr>
    </w:pPr>
  </w:style>
  <w:style w:type="character" w:customStyle="1" w:styleId="HeaderChar">
    <w:name w:val="Header Char"/>
    <w:basedOn w:val="DefaultParagraphFont"/>
    <w:link w:val="Header"/>
    <w:uiPriority w:val="99"/>
    <w:rsid w:val="00625EC1"/>
    <w:rPr>
      <w:rFonts w:ascii="Palatino Linotype" w:eastAsiaTheme="minorHAnsi" w:hAnsi="Palatino Linotype"/>
      <w:kern w:val="16"/>
      <w:sz w:val="22"/>
      <w:szCs w:val="24"/>
    </w:rPr>
  </w:style>
  <w:style w:type="paragraph" w:styleId="TOCHeading">
    <w:name w:val="TOC Heading"/>
    <w:basedOn w:val="Normal"/>
    <w:next w:val="Normal"/>
    <w:uiPriority w:val="39"/>
    <w:rsid w:val="00625EC1"/>
    <w:pPr>
      <w:spacing w:after="120"/>
      <w:jc w:val="center"/>
    </w:pPr>
    <w:rPr>
      <w:b/>
      <w:caps/>
      <w:spacing w:val="12"/>
    </w:rPr>
  </w:style>
  <w:style w:type="character" w:customStyle="1" w:styleId="Heading5Char">
    <w:name w:val="Heading 5 Char"/>
    <w:basedOn w:val="DefaultParagraphFont"/>
    <w:link w:val="Heading5"/>
    <w:uiPriority w:val="9"/>
    <w:rsid w:val="00625EC1"/>
    <w:rPr>
      <w:rFonts w:ascii="Palatino Linotype" w:eastAsiaTheme="majorEastAsia" w:hAnsi="Palatino Linotype" w:cstheme="majorBidi"/>
      <w:b/>
      <w:kern w:val="16"/>
      <w:sz w:val="22"/>
      <w:szCs w:val="24"/>
    </w:rPr>
  </w:style>
  <w:style w:type="character" w:customStyle="1" w:styleId="Heading6Char">
    <w:name w:val="Heading 6 Char"/>
    <w:basedOn w:val="DefaultParagraphFont"/>
    <w:link w:val="Heading6"/>
    <w:uiPriority w:val="9"/>
    <w:rsid w:val="00625EC1"/>
    <w:rPr>
      <w:rFonts w:ascii="Palatino Linotype" w:eastAsiaTheme="minorHAnsi" w:hAnsi="Palatino Linotype"/>
      <w:b/>
      <w:bCs/>
      <w:kern w:val="24"/>
      <w:sz w:val="22"/>
      <w:szCs w:val="24"/>
    </w:rPr>
  </w:style>
  <w:style w:type="character" w:customStyle="1" w:styleId="Heading7Char">
    <w:name w:val="Heading 7 Char"/>
    <w:basedOn w:val="DefaultParagraphFont"/>
    <w:link w:val="Heading7"/>
    <w:uiPriority w:val="9"/>
    <w:rsid w:val="00625EC1"/>
    <w:rPr>
      <w:rFonts w:ascii="Palatino Linotype" w:hAnsi="Palatino Linotype"/>
      <w:kern w:val="24"/>
      <w:sz w:val="22"/>
      <w:szCs w:val="24"/>
    </w:rPr>
  </w:style>
  <w:style w:type="character" w:customStyle="1" w:styleId="Heading8Char">
    <w:name w:val="Heading 8 Char"/>
    <w:basedOn w:val="DefaultParagraphFont"/>
    <w:link w:val="Heading8"/>
    <w:uiPriority w:val="9"/>
    <w:rsid w:val="00625EC1"/>
    <w:rPr>
      <w:rFonts w:ascii="Palatino Linotype" w:hAnsi="Palatino Linotype"/>
      <w:iCs/>
      <w:kern w:val="24"/>
      <w:sz w:val="22"/>
      <w:szCs w:val="24"/>
    </w:rPr>
  </w:style>
  <w:style w:type="character" w:customStyle="1" w:styleId="Heading9Char">
    <w:name w:val="Heading 9 Char"/>
    <w:basedOn w:val="DefaultParagraphFont"/>
    <w:link w:val="Heading9"/>
    <w:uiPriority w:val="9"/>
    <w:rsid w:val="00625EC1"/>
    <w:rPr>
      <w:rFonts w:ascii="Palatino Linotype" w:hAnsi="Palatino Linotype" w:cs="Arial"/>
      <w:kern w:val="24"/>
      <w:sz w:val="22"/>
      <w:szCs w:val="24"/>
    </w:rPr>
  </w:style>
  <w:style w:type="paragraph" w:styleId="BodyTextFirstIndent2">
    <w:name w:val="Body Text First Indent 2"/>
    <w:basedOn w:val="Normal"/>
    <w:link w:val="BodyTextFirstIndent2Char"/>
    <w:uiPriority w:val="99"/>
    <w:semiHidden/>
    <w:unhideWhenUsed/>
    <w:rsid w:val="00186564"/>
    <w:pPr>
      <w:spacing w:line="480" w:lineRule="auto"/>
      <w:ind w:firstLine="720"/>
    </w:pPr>
  </w:style>
  <w:style w:type="character" w:customStyle="1" w:styleId="BodyTextFirstIndent2Char">
    <w:name w:val="Body Text First Indent 2 Char"/>
    <w:basedOn w:val="DefaultParagraphFont"/>
    <w:link w:val="BodyTextFirstIndent2"/>
    <w:uiPriority w:val="99"/>
    <w:semiHidden/>
    <w:rsid w:val="00186564"/>
    <w:rPr>
      <w:rFonts w:ascii="Palatino Linotype" w:eastAsiaTheme="minorHAnsi" w:hAnsi="Palatino Linotype"/>
      <w:kern w:val="16"/>
      <w:sz w:val="22"/>
      <w:szCs w:val="24"/>
    </w:rPr>
  </w:style>
  <w:style w:type="paragraph" w:styleId="BodyText2">
    <w:name w:val="Body Text 2"/>
    <w:basedOn w:val="Normal"/>
    <w:link w:val="BodyText2Char"/>
    <w:uiPriority w:val="99"/>
    <w:semiHidden/>
    <w:unhideWhenUsed/>
    <w:rsid w:val="00625EC1"/>
    <w:pPr>
      <w:spacing w:line="480" w:lineRule="auto"/>
    </w:pPr>
  </w:style>
  <w:style w:type="character" w:customStyle="1" w:styleId="BodyText2Char">
    <w:name w:val="Body Text 2 Char"/>
    <w:basedOn w:val="DefaultParagraphFont"/>
    <w:link w:val="BodyText2"/>
    <w:uiPriority w:val="99"/>
    <w:semiHidden/>
    <w:rsid w:val="00625EC1"/>
    <w:rPr>
      <w:rFonts w:ascii="Palatino Linotype" w:eastAsiaTheme="minorHAnsi" w:hAnsi="Palatino Linotype"/>
      <w:kern w:val="16"/>
      <w:sz w:val="22"/>
      <w:szCs w:val="24"/>
    </w:rPr>
  </w:style>
  <w:style w:type="paragraph" w:styleId="BodyText3">
    <w:name w:val="Body Text 3"/>
    <w:basedOn w:val="Normal"/>
    <w:link w:val="BodyText3Char"/>
    <w:uiPriority w:val="99"/>
    <w:semiHidden/>
    <w:unhideWhenUsed/>
    <w:rsid w:val="00625EC1"/>
    <w:rPr>
      <w:sz w:val="16"/>
      <w:szCs w:val="16"/>
    </w:rPr>
  </w:style>
  <w:style w:type="character" w:customStyle="1" w:styleId="BodyText3Char">
    <w:name w:val="Body Text 3 Char"/>
    <w:basedOn w:val="DefaultParagraphFont"/>
    <w:link w:val="BodyText3"/>
    <w:uiPriority w:val="99"/>
    <w:semiHidden/>
    <w:rsid w:val="00625EC1"/>
    <w:rPr>
      <w:rFonts w:ascii="Palatino Linotype" w:eastAsiaTheme="minorHAnsi" w:hAnsi="Palatino Linotype"/>
      <w:kern w:val="16"/>
      <w:sz w:val="16"/>
      <w:szCs w:val="16"/>
    </w:rPr>
  </w:style>
  <w:style w:type="paragraph" w:customStyle="1" w:styleId="AllCaps">
    <w:name w:val="AllCaps"/>
    <w:basedOn w:val="Normal"/>
    <w:qFormat/>
    <w:rsid w:val="00625EC1"/>
    <w:pPr>
      <w:spacing w:line="300" w:lineRule="exact"/>
    </w:pPr>
    <w:rPr>
      <w:caps/>
      <w:spacing w:val="12"/>
    </w:rPr>
  </w:style>
  <w:style w:type="paragraph" w:customStyle="1" w:styleId="SignatureBlock">
    <w:name w:val="SignatureBlock"/>
    <w:basedOn w:val="Normal"/>
    <w:rsid w:val="007C483E"/>
    <w:pPr>
      <w:tabs>
        <w:tab w:val="left" w:pos="8438"/>
      </w:tabs>
      <w:ind w:left="4320"/>
      <w:jc w:val="left"/>
    </w:pPr>
  </w:style>
  <w:style w:type="paragraph" w:customStyle="1" w:styleId="Table">
    <w:name w:val="Table"/>
    <w:basedOn w:val="Normal"/>
    <w:rsid w:val="00625EC1"/>
    <w:pPr>
      <w:spacing w:line="300" w:lineRule="exact"/>
      <w:jc w:val="center"/>
    </w:pPr>
    <w:rPr>
      <w:rFonts w:cs="Arial"/>
      <w:spacing w:val="-2"/>
    </w:rPr>
  </w:style>
  <w:style w:type="paragraph" w:customStyle="1" w:styleId="CoverPage">
    <w:name w:val="CoverPage"/>
    <w:basedOn w:val="AllCaps"/>
    <w:qFormat/>
    <w:rsid w:val="00625EC1"/>
    <w:pPr>
      <w:pBdr>
        <w:top w:val="single" w:sz="18" w:space="1" w:color="auto"/>
        <w:bottom w:val="single" w:sz="18" w:space="1" w:color="auto"/>
      </w:pBdr>
      <w:spacing w:after="120"/>
      <w:jc w:val="center"/>
    </w:pPr>
  </w:style>
  <w:style w:type="paragraph" w:customStyle="1" w:styleId="AllCapsSPCAfter">
    <w:name w:val="AllCaps SPC After"/>
    <w:basedOn w:val="AllCaps"/>
    <w:qFormat/>
    <w:rsid w:val="00625EC1"/>
    <w:pPr>
      <w:spacing w:after="120"/>
    </w:pPr>
  </w:style>
  <w:style w:type="paragraph" w:customStyle="1" w:styleId="Outline1">
    <w:name w:val="Outline1"/>
    <w:basedOn w:val="BodyTextFirstIndent"/>
    <w:next w:val="Normal"/>
    <w:link w:val="Outline1Char"/>
    <w:rsid w:val="00625EC1"/>
    <w:pPr>
      <w:numPr>
        <w:numId w:val="44"/>
      </w:numPr>
    </w:pPr>
    <w:rPr>
      <w:b/>
    </w:rPr>
  </w:style>
  <w:style w:type="paragraph" w:customStyle="1" w:styleId="Outline2">
    <w:name w:val="Outline2"/>
    <w:basedOn w:val="BodyTextFirstIndent"/>
    <w:rsid w:val="00625EC1"/>
    <w:pPr>
      <w:numPr>
        <w:ilvl w:val="1"/>
        <w:numId w:val="44"/>
      </w:numPr>
    </w:pPr>
    <w:rPr>
      <w:b/>
    </w:rPr>
  </w:style>
  <w:style w:type="paragraph" w:customStyle="1" w:styleId="Outline3">
    <w:name w:val="Outline3"/>
    <w:basedOn w:val="BodyTextFirstIndent"/>
    <w:rsid w:val="00625EC1"/>
    <w:pPr>
      <w:numPr>
        <w:ilvl w:val="2"/>
        <w:numId w:val="44"/>
      </w:numPr>
    </w:pPr>
    <w:rPr>
      <w:b/>
    </w:rPr>
  </w:style>
  <w:style w:type="paragraph" w:customStyle="1" w:styleId="Outline4">
    <w:name w:val="Outline4"/>
    <w:basedOn w:val="BodyTextFirstIndent"/>
    <w:rsid w:val="00625EC1"/>
    <w:pPr>
      <w:numPr>
        <w:ilvl w:val="3"/>
        <w:numId w:val="44"/>
      </w:numPr>
    </w:pPr>
    <w:rPr>
      <w:b/>
    </w:rPr>
  </w:style>
  <w:style w:type="paragraph" w:customStyle="1" w:styleId="Outline5">
    <w:name w:val="Outline5"/>
    <w:basedOn w:val="BodyTextFirstIndent"/>
    <w:rsid w:val="00625EC1"/>
    <w:pPr>
      <w:numPr>
        <w:ilvl w:val="4"/>
        <w:numId w:val="44"/>
      </w:numPr>
      <w:spacing w:after="0" w:line="240" w:lineRule="auto"/>
    </w:pPr>
  </w:style>
  <w:style w:type="paragraph" w:customStyle="1" w:styleId="Outline6">
    <w:name w:val="Outline6"/>
    <w:basedOn w:val="BodyTextFirstIndent"/>
    <w:rsid w:val="00625EC1"/>
    <w:pPr>
      <w:numPr>
        <w:ilvl w:val="5"/>
        <w:numId w:val="44"/>
      </w:numPr>
      <w:spacing w:after="0" w:line="240" w:lineRule="auto"/>
    </w:pPr>
  </w:style>
  <w:style w:type="paragraph" w:customStyle="1" w:styleId="Outline7">
    <w:name w:val="Outline7"/>
    <w:basedOn w:val="BodyTextFirstIndent"/>
    <w:rsid w:val="00625EC1"/>
    <w:pPr>
      <w:numPr>
        <w:ilvl w:val="6"/>
        <w:numId w:val="44"/>
      </w:numPr>
      <w:spacing w:after="0" w:line="240" w:lineRule="auto"/>
    </w:pPr>
  </w:style>
  <w:style w:type="paragraph" w:customStyle="1" w:styleId="Outline8">
    <w:name w:val="Outline8"/>
    <w:basedOn w:val="BodyTextFirstIndent"/>
    <w:rsid w:val="00625EC1"/>
    <w:pPr>
      <w:numPr>
        <w:ilvl w:val="7"/>
        <w:numId w:val="44"/>
      </w:numPr>
      <w:spacing w:after="0" w:line="240" w:lineRule="auto"/>
    </w:pPr>
  </w:style>
  <w:style w:type="paragraph" w:customStyle="1" w:styleId="Outline9">
    <w:name w:val="Outline9"/>
    <w:basedOn w:val="BodyTextFirstIndent"/>
    <w:rsid w:val="00625EC1"/>
    <w:pPr>
      <w:numPr>
        <w:ilvl w:val="8"/>
        <w:numId w:val="44"/>
      </w:numPr>
      <w:spacing w:after="0" w:line="240" w:lineRule="auto"/>
    </w:pPr>
  </w:style>
  <w:style w:type="paragraph" w:customStyle="1" w:styleId="LeftandRightIndent">
    <w:name w:val="Left and Right Indent"/>
    <w:basedOn w:val="Normal"/>
    <w:rsid w:val="00625EC1"/>
    <w:pPr>
      <w:spacing w:after="120" w:line="300" w:lineRule="exact"/>
      <w:ind w:left="720" w:right="720"/>
    </w:pPr>
  </w:style>
  <w:style w:type="character" w:customStyle="1" w:styleId="Outline1Char">
    <w:name w:val="Outline1 Char"/>
    <w:basedOn w:val="BodyTextFirstIndentChar"/>
    <w:link w:val="Outline1"/>
    <w:rsid w:val="00625EC1"/>
    <w:rPr>
      <w:rFonts w:ascii="Palatino Linotype" w:eastAsiaTheme="minorHAnsi" w:hAnsi="Palatino Linotype"/>
      <w:b/>
      <w:kern w:val="16"/>
      <w:sz w:val="22"/>
      <w:szCs w:val="24"/>
    </w:rPr>
  </w:style>
  <w:style w:type="paragraph" w:customStyle="1" w:styleId="SignatureBlockUnderline">
    <w:name w:val="SignatureBlock + Underline"/>
    <w:basedOn w:val="SignatureBlock"/>
    <w:rsid w:val="007C483E"/>
    <w:rPr>
      <w:u w:val="single"/>
    </w:rPr>
  </w:style>
  <w:style w:type="paragraph" w:customStyle="1" w:styleId="DocID">
    <w:name w:val="DocID"/>
    <w:basedOn w:val="Footer"/>
    <w:next w:val="Footer"/>
    <w:link w:val="DocIDChar"/>
    <w:rsid w:val="00AA6B3C"/>
    <w:pPr>
      <w:tabs>
        <w:tab w:val="clear" w:pos="4320"/>
        <w:tab w:val="clear" w:pos="8640"/>
      </w:tabs>
      <w:spacing w:before="120" w:line="240" w:lineRule="auto"/>
      <w:jc w:val="left"/>
    </w:pPr>
    <w:rPr>
      <w:kern w:val="0"/>
      <w:szCs w:val="20"/>
      <w14:ligatures w14:val="none"/>
    </w:rPr>
  </w:style>
  <w:style w:type="character" w:customStyle="1" w:styleId="DocIDChar">
    <w:name w:val="DocID Char"/>
    <w:basedOn w:val="BodyTextChar"/>
    <w:link w:val="DocID"/>
    <w:rsid w:val="00AA6B3C"/>
    <w:rPr>
      <w:rFonts w:ascii="Palatino Linotype" w:eastAsiaTheme="minorHAnsi" w:hAnsi="Palatino Linotype"/>
      <w:kern w:val="0"/>
      <w:sz w:val="16"/>
      <w:szCs w:val="20"/>
      <w:lang w:val="en-US" w:eastAsia="en-US"/>
      <w14:ligatures w14:val="none"/>
    </w:rPr>
  </w:style>
  <w:style w:type="paragraph" w:styleId="Revision">
    <w:name w:val="Revision"/>
    <w:hidden/>
    <w:uiPriority w:val="99"/>
    <w:semiHidden/>
    <w:rsid w:val="00AC0105"/>
    <w:rPr>
      <w:kern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WPH!11292451.1</documentid>
  <senderid>SPARK</senderid>
  <senderemail>SPARK@WILLIAMSPARKER.COM</senderemail>
  <lastmodified>2026-07-21T15:14:00.0000000-04:00</lastmodified>
  <database>WPH</database>
</properties>
</file>

<file path=customXml/itemProps1.xml><?xml version="1.0" encoding="utf-8"?>
<ds:datastoreItem xmlns:ds="http://schemas.openxmlformats.org/officeDocument/2006/customXml" ds:itemID="{DD1A344C-5E66-42B8-A148-7036DCD31AEA}">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Robbins</dc:creator>
  <cp:lastModifiedBy>Nicholas H. Hearing</cp:lastModifiedBy>
  <cp:revision>25</cp:revision>
  <cp:lastPrinted>2026-08-25T21:30:00Z</cp:lastPrinted>
  <dcterms:created xsi:type="dcterms:W3CDTF">2026-08-25T21:04:00Z</dcterms:created>
  <dcterms:modified xsi:type="dcterms:W3CDTF">2026-08-26T15:54:00Z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98304</vt:lpwstr>
  </property>
  <property fmtid="{D5CDD505-2E9C-101B-9397-08002B2CF9AE}" pid="3" name="CUS_DocIDChunk0">
    <vt:lpwstr>11292451.v1</vt:lpwstr>
  </property>
  <property fmtid="{D5CDD505-2E9C-101B-9397-08002B2CF9AE}" pid="4" name="CUS_DocIDLocation">
    <vt:lpwstr>END_OF_DOCUMENT</vt:lpwstr>
  </property>
  <property fmtid="{D5CDD505-2E9C-101B-9397-08002B2CF9AE}" pid="5" name="CUS_DocIDReference">
    <vt:lpwstr>endOfDocument</vt:lpwstr>
  </property>
  <property fmtid="{D5CDD505-2E9C-101B-9397-08002B2CF9AE}" pid="6" name="CUS_DocIDString">
    <vt:lpwstr>11292451.v1</vt:lpwstr>
  </property>
</Properties>
</file>